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03" w:rsidRPr="00261913" w:rsidRDefault="00261913" w:rsidP="00261913">
      <w:pPr>
        <w:jc w:val="center"/>
        <w:rPr>
          <w:rFonts w:ascii="Times New Roman" w:hAnsi="Times New Roman" w:cs="Times New Roman"/>
          <w:caps/>
          <w:sz w:val="32"/>
          <w:szCs w:val="32"/>
          <w:lang w:val="en-GB"/>
        </w:rPr>
      </w:pPr>
      <w:r w:rsidRPr="00261913">
        <w:rPr>
          <w:rFonts w:ascii="Times New Roman" w:hAnsi="Times New Roman" w:cs="Times New Roman"/>
          <w:b/>
          <w:bCs/>
          <w:caps/>
          <w:sz w:val="32"/>
          <w:szCs w:val="32"/>
          <w:lang w:val="en-GB"/>
        </w:rPr>
        <w:t>M</w:t>
      </w:r>
      <w:r w:rsidR="00FB2EC8">
        <w:rPr>
          <w:rFonts w:ascii="Times New Roman" w:hAnsi="Times New Roman" w:cs="Times New Roman"/>
          <w:b/>
          <w:bCs/>
          <w:caps/>
          <w:sz w:val="32"/>
          <w:szCs w:val="32"/>
          <w:lang w:val="en-GB"/>
        </w:rPr>
        <w:t>S</w:t>
      </w:r>
      <w:r w:rsidRPr="00261913">
        <w:rPr>
          <w:rFonts w:ascii="Times New Roman" w:hAnsi="Times New Roman" w:cs="Times New Roman"/>
          <w:b/>
          <w:bCs/>
          <w:caps/>
          <w:sz w:val="32"/>
          <w:szCs w:val="32"/>
          <w:lang w:val="en-GB"/>
        </w:rPr>
        <w:t>E</w:t>
      </w:r>
      <w:r w:rsidR="00FB2EC8">
        <w:rPr>
          <w:rFonts w:ascii="Times New Roman" w:hAnsi="Times New Roman" w:cs="Times New Roman"/>
          <w:b/>
          <w:bCs/>
          <w:caps/>
          <w:sz w:val="32"/>
          <w:szCs w:val="32"/>
          <w:lang w:val="en-GB"/>
        </w:rPr>
        <w:t>312</w:t>
      </w:r>
      <w:r w:rsidRPr="00261913">
        <w:rPr>
          <w:rFonts w:ascii="Times New Roman" w:hAnsi="Times New Roman" w:cs="Times New Roman"/>
          <w:b/>
          <w:bCs/>
          <w:caps/>
          <w:sz w:val="32"/>
          <w:szCs w:val="32"/>
          <w:lang w:val="en-GB"/>
        </w:rPr>
        <w:t xml:space="preserve"> Material</w:t>
      </w:r>
      <w:r w:rsidR="00FB2EC8">
        <w:rPr>
          <w:rFonts w:ascii="Times New Roman" w:hAnsi="Times New Roman" w:cs="Times New Roman"/>
          <w:b/>
          <w:bCs/>
          <w:caps/>
          <w:sz w:val="32"/>
          <w:szCs w:val="32"/>
          <w:lang w:val="en-GB"/>
        </w:rPr>
        <w:t>s</w:t>
      </w:r>
      <w:r w:rsidRPr="00261913">
        <w:rPr>
          <w:rFonts w:ascii="Times New Roman" w:hAnsi="Times New Roman" w:cs="Times New Roman"/>
          <w:b/>
          <w:bCs/>
          <w:caps/>
          <w:sz w:val="32"/>
          <w:szCs w:val="32"/>
          <w:lang w:val="en-GB"/>
        </w:rPr>
        <w:t xml:space="preserve"> Laboratory, Experiments and Experimental Design of “</w:t>
      </w:r>
      <w:r w:rsidRPr="00261913">
        <w:rPr>
          <w:rFonts w:ascii="Times New Roman" w:hAnsi="Times New Roman" w:cs="Times New Roman"/>
          <w:b/>
          <w:bCs/>
          <w:caps/>
          <w:sz w:val="32"/>
          <w:szCs w:val="32"/>
          <w:u w:val="single"/>
          <w:lang w:val="en-GB"/>
        </w:rPr>
        <w:t>Electrochemical Insights into Corrosion Behaviour and Risk Management: A Potentiostat Approach</w:t>
      </w:r>
      <w:r w:rsidRPr="00261913">
        <w:rPr>
          <w:rFonts w:ascii="Times New Roman" w:hAnsi="Times New Roman" w:cs="Times New Roman"/>
          <w:b/>
          <w:bCs/>
          <w:caps/>
          <w:sz w:val="32"/>
          <w:szCs w:val="32"/>
          <w:lang w:val="en-GB"/>
        </w:rPr>
        <w:t>”</w:t>
      </w:r>
      <w:r>
        <w:rPr>
          <w:rFonts w:ascii="Times New Roman" w:hAnsi="Times New Roman" w:cs="Times New Roman"/>
          <w:b/>
          <w:bCs/>
          <w:caps/>
          <w:sz w:val="32"/>
          <w:szCs w:val="32"/>
          <w:lang w:val="en-GB"/>
        </w:rPr>
        <w:t xml:space="preserve"> IN</w:t>
      </w:r>
      <w:r w:rsidRPr="00261913">
        <w:rPr>
          <w:rFonts w:ascii="Times New Roman" w:hAnsi="Times New Roman" w:cs="Times New Roman"/>
          <w:b/>
          <w:bCs/>
          <w:caps/>
          <w:sz w:val="32"/>
          <w:szCs w:val="32"/>
          <w:lang w:val="en-GB"/>
        </w:rPr>
        <w:t>formative notes and Main guide</w:t>
      </w:r>
    </w:p>
    <w:p w:rsidR="004A4003" w:rsidRDefault="004A4003">
      <w:pPr>
        <w:rPr>
          <w:rFonts w:ascii="Times New Roman" w:hAnsi="Times New Roman" w:cs="Times New Roman"/>
          <w:sz w:val="24"/>
          <w:szCs w:val="24"/>
          <w:lang w:val="en-GB"/>
        </w:rPr>
      </w:pPr>
    </w:p>
    <w:p w:rsidR="00E836FD" w:rsidRPr="0055211D" w:rsidRDefault="00FB2EC8" w:rsidP="004A4003">
      <w:pPr>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73E42" w:rsidRPr="0055211D">
        <w:rPr>
          <w:rFonts w:ascii="Times New Roman" w:hAnsi="Times New Roman" w:cs="Times New Roman"/>
          <w:sz w:val="24"/>
          <w:szCs w:val="24"/>
          <w:lang w:val="en-GB"/>
        </w:rPr>
        <w:t>M</w:t>
      </w:r>
      <w:r>
        <w:rPr>
          <w:rFonts w:ascii="Times New Roman" w:hAnsi="Times New Roman" w:cs="Times New Roman"/>
          <w:sz w:val="24"/>
          <w:szCs w:val="24"/>
          <w:lang w:val="en-GB"/>
        </w:rPr>
        <w:t>S</w:t>
      </w:r>
      <w:r w:rsidR="00473E42" w:rsidRPr="0055211D">
        <w:rPr>
          <w:rFonts w:ascii="Times New Roman" w:hAnsi="Times New Roman" w:cs="Times New Roman"/>
          <w:sz w:val="24"/>
          <w:szCs w:val="24"/>
          <w:lang w:val="en-GB"/>
        </w:rPr>
        <w:t>E</w:t>
      </w:r>
      <w:r>
        <w:rPr>
          <w:rFonts w:ascii="Times New Roman" w:hAnsi="Times New Roman" w:cs="Times New Roman"/>
          <w:sz w:val="24"/>
          <w:szCs w:val="24"/>
          <w:lang w:val="en-GB"/>
        </w:rPr>
        <w:t>312</w:t>
      </w:r>
      <w:r w:rsidR="00473E42" w:rsidRPr="0055211D">
        <w:rPr>
          <w:rFonts w:ascii="Times New Roman" w:hAnsi="Times New Roman" w:cs="Times New Roman"/>
          <w:sz w:val="24"/>
          <w:szCs w:val="24"/>
          <w:lang w:val="en-GB"/>
        </w:rPr>
        <w:t xml:space="preserve"> Material</w:t>
      </w:r>
      <w:r>
        <w:rPr>
          <w:rFonts w:ascii="Times New Roman" w:hAnsi="Times New Roman" w:cs="Times New Roman"/>
          <w:sz w:val="24"/>
          <w:szCs w:val="24"/>
          <w:lang w:val="en-GB"/>
        </w:rPr>
        <w:t>s</w:t>
      </w:r>
      <w:r w:rsidR="00473E42" w:rsidRPr="0055211D">
        <w:rPr>
          <w:rFonts w:ascii="Times New Roman" w:hAnsi="Times New Roman" w:cs="Times New Roman"/>
          <w:sz w:val="24"/>
          <w:szCs w:val="24"/>
          <w:lang w:val="en-GB"/>
        </w:rPr>
        <w:t xml:space="preserve"> Lab</w:t>
      </w:r>
      <w:r>
        <w:rPr>
          <w:rFonts w:ascii="Times New Roman" w:hAnsi="Times New Roman" w:cs="Times New Roman"/>
          <w:sz w:val="24"/>
          <w:szCs w:val="24"/>
          <w:lang w:val="en-GB"/>
        </w:rPr>
        <w:t>oratory”</w:t>
      </w:r>
      <w:r w:rsidR="00473E42" w:rsidRPr="0055211D">
        <w:rPr>
          <w:rFonts w:ascii="Times New Roman" w:hAnsi="Times New Roman" w:cs="Times New Roman"/>
          <w:sz w:val="24"/>
          <w:szCs w:val="24"/>
          <w:lang w:val="en-GB"/>
        </w:rPr>
        <w:t xml:space="preserve"> le</w:t>
      </w:r>
      <w:r>
        <w:rPr>
          <w:rFonts w:ascii="Times New Roman" w:hAnsi="Times New Roman" w:cs="Times New Roman"/>
          <w:sz w:val="24"/>
          <w:szCs w:val="24"/>
          <w:lang w:val="en-GB"/>
        </w:rPr>
        <w:t>cture</w:t>
      </w:r>
      <w:r w:rsidR="00473E42" w:rsidRPr="0055211D">
        <w:rPr>
          <w:rFonts w:ascii="Times New Roman" w:hAnsi="Times New Roman" w:cs="Times New Roman"/>
          <w:sz w:val="24"/>
          <w:szCs w:val="24"/>
          <w:lang w:val="en-GB"/>
        </w:rPr>
        <w:t xml:space="preserve"> aims to provide our undergraduate students skills of using effective analysis method and tools, conducting experiments, designing experimental procedures, obtaining data, analysing and reporting the results to examine complex engineering problems. </w:t>
      </w:r>
      <w:r>
        <w:rPr>
          <w:rFonts w:ascii="Times New Roman" w:hAnsi="Times New Roman" w:cs="Times New Roman"/>
          <w:sz w:val="24"/>
          <w:szCs w:val="24"/>
          <w:lang w:val="en-GB"/>
        </w:rPr>
        <w:t>3</w:t>
      </w:r>
      <w:r w:rsidR="00473E42" w:rsidRPr="0055211D">
        <w:rPr>
          <w:rFonts w:ascii="Times New Roman" w:hAnsi="Times New Roman" w:cs="Times New Roman"/>
          <w:sz w:val="24"/>
          <w:szCs w:val="24"/>
          <w:lang w:val="en-GB"/>
        </w:rPr>
        <w:t xml:space="preserve"> weeks of the semester will involve corrosion experiment and its risk analysis observation studies. </w:t>
      </w:r>
    </w:p>
    <w:p w:rsidR="00473E42" w:rsidRPr="0055211D" w:rsidRDefault="00473E42" w:rsidP="004A4003">
      <w:pPr>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 xml:space="preserve">The experimental design of corrosion analysis and its risk analysis, data collecting and reporting will be carried out </w:t>
      </w:r>
      <w:r w:rsidR="00FB2EC8">
        <w:rPr>
          <w:rFonts w:ascii="Times New Roman" w:hAnsi="Times New Roman" w:cs="Times New Roman"/>
          <w:sz w:val="24"/>
          <w:szCs w:val="24"/>
          <w:lang w:val="en-GB"/>
        </w:rPr>
        <w:t>in the form of</w:t>
      </w:r>
      <w:r w:rsidRPr="0055211D">
        <w:rPr>
          <w:rFonts w:ascii="Times New Roman" w:hAnsi="Times New Roman" w:cs="Times New Roman"/>
          <w:sz w:val="24"/>
          <w:szCs w:val="24"/>
          <w:lang w:val="en-GB"/>
        </w:rPr>
        <w:t xml:space="preserve"> 2 work day/l</w:t>
      </w:r>
      <w:r w:rsidR="00FB2EC8">
        <w:rPr>
          <w:rFonts w:ascii="Times New Roman" w:hAnsi="Times New Roman" w:cs="Times New Roman"/>
          <w:sz w:val="24"/>
          <w:szCs w:val="24"/>
          <w:lang w:val="en-GB"/>
        </w:rPr>
        <w:t>ecture</w:t>
      </w:r>
      <w:r w:rsidRPr="0055211D">
        <w:rPr>
          <w:rFonts w:ascii="Times New Roman" w:hAnsi="Times New Roman" w:cs="Times New Roman"/>
          <w:sz w:val="24"/>
          <w:szCs w:val="24"/>
          <w:lang w:val="en-GB"/>
        </w:rPr>
        <w:t xml:space="preserve"> </w:t>
      </w:r>
      <w:r w:rsidR="00FB2EC8">
        <w:rPr>
          <w:rFonts w:ascii="Times New Roman" w:hAnsi="Times New Roman" w:cs="Times New Roman"/>
          <w:sz w:val="24"/>
          <w:szCs w:val="24"/>
          <w:lang w:val="en-GB"/>
        </w:rPr>
        <w:t>at the</w:t>
      </w:r>
      <w:r w:rsidRPr="0055211D">
        <w:rPr>
          <w:rFonts w:ascii="Times New Roman" w:hAnsi="Times New Roman" w:cs="Times New Roman"/>
          <w:sz w:val="24"/>
          <w:szCs w:val="24"/>
          <w:lang w:val="en-GB"/>
        </w:rPr>
        <w:t xml:space="preserve"> end of the semester courses. The impact of experiment design process on the </w:t>
      </w:r>
      <w:r w:rsidR="00261913">
        <w:rPr>
          <w:rFonts w:ascii="Times New Roman" w:hAnsi="Times New Roman" w:cs="Times New Roman"/>
          <w:sz w:val="24"/>
          <w:szCs w:val="24"/>
          <w:lang w:val="en-GB"/>
        </w:rPr>
        <w:t>total grade has been determined</w:t>
      </w:r>
      <w:r w:rsidRPr="0055211D">
        <w:rPr>
          <w:rFonts w:ascii="Times New Roman" w:hAnsi="Times New Roman" w:cs="Times New Roman"/>
          <w:sz w:val="24"/>
          <w:szCs w:val="24"/>
          <w:lang w:val="en-GB"/>
        </w:rPr>
        <w:t xml:space="preserve"> as %10 of </w:t>
      </w:r>
      <w:r w:rsidR="00FB2EC8">
        <w:rPr>
          <w:rFonts w:ascii="Times New Roman" w:hAnsi="Times New Roman" w:cs="Times New Roman"/>
          <w:sz w:val="24"/>
          <w:szCs w:val="24"/>
          <w:lang w:val="en-GB"/>
        </w:rPr>
        <w:t xml:space="preserve">the </w:t>
      </w:r>
      <w:bookmarkStart w:id="0" w:name="_GoBack"/>
      <w:bookmarkEnd w:id="0"/>
      <w:r w:rsidRPr="0055211D">
        <w:rPr>
          <w:rFonts w:ascii="Times New Roman" w:hAnsi="Times New Roman" w:cs="Times New Roman"/>
          <w:sz w:val="24"/>
          <w:szCs w:val="24"/>
          <w:lang w:val="en-GB"/>
        </w:rPr>
        <w:t>final exam</w:t>
      </w:r>
    </w:p>
    <w:p w:rsidR="00473E42" w:rsidRPr="006F3F18" w:rsidRDefault="00473E42">
      <w:pPr>
        <w:rPr>
          <w:rFonts w:ascii="Times New Roman" w:hAnsi="Times New Roman" w:cs="Times New Roman"/>
          <w:b/>
          <w:sz w:val="24"/>
          <w:szCs w:val="24"/>
          <w:lang w:val="en-GB"/>
        </w:rPr>
      </w:pPr>
      <w:r w:rsidRPr="006F3F18">
        <w:rPr>
          <w:rFonts w:ascii="Times New Roman" w:hAnsi="Times New Roman" w:cs="Times New Roman"/>
          <w:b/>
          <w:sz w:val="24"/>
          <w:szCs w:val="24"/>
          <w:lang w:val="en-GB"/>
        </w:rPr>
        <w:t>Experimental Design Information key notes and Major steps:</w:t>
      </w:r>
    </w:p>
    <w:p w:rsidR="0055211D" w:rsidRPr="0055211D" w:rsidRDefault="00473E42" w:rsidP="00261913">
      <w:pPr>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Experimental design is</w:t>
      </w:r>
      <w:r w:rsidR="00261913">
        <w:rPr>
          <w:rFonts w:ascii="Times New Roman" w:hAnsi="Times New Roman" w:cs="Times New Roman"/>
          <w:sz w:val="24"/>
          <w:szCs w:val="24"/>
          <w:lang w:val="en-GB"/>
        </w:rPr>
        <w:t xml:space="preserve"> a</w:t>
      </w:r>
      <w:r w:rsidRPr="0055211D">
        <w:rPr>
          <w:rFonts w:ascii="Times New Roman" w:hAnsi="Times New Roman" w:cs="Times New Roman"/>
          <w:sz w:val="24"/>
          <w:szCs w:val="24"/>
          <w:lang w:val="en-GB"/>
        </w:rPr>
        <w:t xml:space="preserve"> connected process of determining and planning experimental process steps, effectively evaluating the impact of multiple </w:t>
      </w:r>
      <w:r w:rsidR="00272D59" w:rsidRPr="0055211D">
        <w:rPr>
          <w:rFonts w:ascii="Times New Roman" w:hAnsi="Times New Roman" w:cs="Times New Roman"/>
          <w:sz w:val="24"/>
          <w:szCs w:val="24"/>
          <w:lang w:val="en-GB"/>
        </w:rPr>
        <w:t>parameters</w:t>
      </w:r>
      <w:r w:rsidR="0055211D" w:rsidRPr="0055211D">
        <w:rPr>
          <w:rFonts w:ascii="Times New Roman" w:hAnsi="Times New Roman" w:cs="Times New Roman"/>
          <w:sz w:val="24"/>
          <w:szCs w:val="24"/>
          <w:lang w:val="en-GB"/>
        </w:rPr>
        <w:t xml:space="preserve"> and </w:t>
      </w:r>
      <w:r w:rsidR="00272D59" w:rsidRPr="0055211D">
        <w:rPr>
          <w:rFonts w:ascii="Times New Roman" w:hAnsi="Times New Roman" w:cs="Times New Roman"/>
          <w:sz w:val="24"/>
          <w:szCs w:val="24"/>
          <w:lang w:val="en-GB"/>
        </w:rPr>
        <w:t>conditions</w:t>
      </w:r>
      <w:r w:rsidR="0055211D" w:rsidRPr="0055211D">
        <w:rPr>
          <w:rFonts w:ascii="Times New Roman" w:hAnsi="Times New Roman" w:cs="Times New Roman"/>
          <w:sz w:val="24"/>
          <w:szCs w:val="24"/>
          <w:lang w:val="en-GB"/>
        </w:rPr>
        <w:t xml:space="preserve"> on output values, and carrying out systematic performance measurements effectively, and conducting validation and verification studies with minimum error.</w:t>
      </w:r>
    </w:p>
    <w:p w:rsidR="0055211D" w:rsidRPr="0055211D" w:rsidRDefault="0055211D">
      <w:pPr>
        <w:rPr>
          <w:rFonts w:ascii="Times New Roman" w:hAnsi="Times New Roman" w:cs="Times New Roman"/>
          <w:sz w:val="24"/>
          <w:szCs w:val="24"/>
          <w:lang w:val="en-GB"/>
        </w:rPr>
      </w:pPr>
      <w:r w:rsidRPr="0055211D">
        <w:rPr>
          <w:rFonts w:ascii="Times New Roman" w:hAnsi="Times New Roman" w:cs="Times New Roman"/>
          <w:sz w:val="24"/>
          <w:szCs w:val="24"/>
          <w:lang w:val="en-GB"/>
        </w:rPr>
        <w:t>Experimental design steps will be followed as below;</w:t>
      </w:r>
    </w:p>
    <w:p w:rsidR="006F3F18" w:rsidRPr="00261913" w:rsidRDefault="006F3F18" w:rsidP="0055211D">
      <w:pPr>
        <w:shd w:val="clear" w:color="auto" w:fill="FFFFFF"/>
        <w:spacing w:before="100" w:beforeAutospacing="1" w:after="100" w:afterAutospacing="1" w:line="240" w:lineRule="auto"/>
        <w:rPr>
          <w:rFonts w:ascii="Times New Roman" w:hAnsi="Times New Roman" w:cs="Times New Roman"/>
          <w:sz w:val="24"/>
          <w:szCs w:val="24"/>
          <w:u w:val="single"/>
          <w:lang w:val="en-GB"/>
        </w:rPr>
      </w:pPr>
      <w:r w:rsidRPr="00261913">
        <w:rPr>
          <w:rFonts w:ascii="Times New Roman" w:hAnsi="Times New Roman" w:cs="Times New Roman"/>
          <w:sz w:val="24"/>
          <w:szCs w:val="24"/>
          <w:u w:val="single"/>
          <w:lang w:val="en-GB"/>
        </w:rPr>
        <w:t>Step 1;</w:t>
      </w:r>
    </w:p>
    <w:p w:rsidR="0055211D" w:rsidRPr="0055211D" w:rsidRDefault="0055211D" w:rsidP="00261913">
      <w:pPr>
        <w:shd w:val="clear" w:color="auto" w:fill="FFFFFF"/>
        <w:spacing w:before="100" w:beforeAutospacing="1" w:after="100" w:afterAutospacing="1"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Designing a corrosion experiment using a potentiostat involves several key steps and considerations. Here’s a structured approach:</w:t>
      </w:r>
    </w:p>
    <w:p w:rsidR="0055211D" w:rsidRPr="0055211D" w:rsidRDefault="0055211D" w:rsidP="00261913">
      <w:pPr>
        <w:shd w:val="clear" w:color="auto" w:fill="FFFFFF"/>
        <w:spacing w:before="100" w:beforeAutospacing="1" w:after="240" w:line="240" w:lineRule="auto"/>
        <w:jc w:val="both"/>
        <w:outlineLvl w:val="2"/>
        <w:rPr>
          <w:rFonts w:ascii="Times New Roman" w:hAnsi="Times New Roman" w:cs="Times New Roman"/>
          <w:sz w:val="24"/>
          <w:szCs w:val="24"/>
          <w:lang w:val="en-GB"/>
        </w:rPr>
      </w:pPr>
      <w:r w:rsidRPr="0055211D">
        <w:rPr>
          <w:rFonts w:ascii="Times New Roman" w:hAnsi="Times New Roman" w:cs="Times New Roman"/>
          <w:sz w:val="24"/>
          <w:szCs w:val="24"/>
          <w:lang w:val="en-GB"/>
        </w:rPr>
        <w:t>1. Objective of the Experiment</w:t>
      </w:r>
    </w:p>
    <w:p w:rsidR="0055211D" w:rsidRPr="0055211D" w:rsidRDefault="0055211D" w:rsidP="00261913">
      <w:pPr>
        <w:numPr>
          <w:ilvl w:val="0"/>
          <w:numId w:val="10"/>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Define the specific corrosion mechanism you want to study (e.g., pitting, uniform corrosion, galvanic corrosion).</w:t>
      </w:r>
    </w:p>
    <w:p w:rsidR="0055211D" w:rsidRPr="0055211D" w:rsidRDefault="0055211D" w:rsidP="00261913">
      <w:pPr>
        <w:numPr>
          <w:ilvl w:val="0"/>
          <w:numId w:val="10"/>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Determine the materials involved (e.g., metals, alloys).</w:t>
      </w:r>
    </w:p>
    <w:p w:rsidR="0055211D" w:rsidRPr="0055211D" w:rsidRDefault="0055211D" w:rsidP="00261913">
      <w:pPr>
        <w:shd w:val="clear" w:color="auto" w:fill="FFFFFF"/>
        <w:spacing w:before="100" w:beforeAutospacing="1" w:after="240" w:line="240" w:lineRule="auto"/>
        <w:jc w:val="both"/>
        <w:outlineLvl w:val="2"/>
        <w:rPr>
          <w:rFonts w:ascii="Times New Roman" w:hAnsi="Times New Roman" w:cs="Times New Roman"/>
          <w:sz w:val="24"/>
          <w:szCs w:val="24"/>
          <w:lang w:val="en-GB"/>
        </w:rPr>
      </w:pPr>
      <w:r w:rsidRPr="0055211D">
        <w:rPr>
          <w:rFonts w:ascii="Times New Roman" w:hAnsi="Times New Roman" w:cs="Times New Roman"/>
          <w:sz w:val="24"/>
          <w:szCs w:val="24"/>
          <w:lang w:val="en-GB"/>
        </w:rPr>
        <w:t>2. Materials and Equipment</w:t>
      </w:r>
    </w:p>
    <w:p w:rsidR="0055211D" w:rsidRPr="0055211D" w:rsidRDefault="0055211D" w:rsidP="00261913">
      <w:pPr>
        <w:numPr>
          <w:ilvl w:val="0"/>
          <w:numId w:val="11"/>
        </w:numPr>
        <w:shd w:val="clear" w:color="auto" w:fill="FFFFFF"/>
        <w:spacing w:before="120" w:after="120" w:line="240" w:lineRule="auto"/>
        <w:jc w:val="both"/>
        <w:rPr>
          <w:rFonts w:ascii="Times New Roman" w:hAnsi="Times New Roman" w:cs="Times New Roman"/>
          <w:sz w:val="24"/>
          <w:szCs w:val="24"/>
          <w:lang w:val="en-GB"/>
        </w:rPr>
      </w:pPr>
      <w:proofErr w:type="spellStart"/>
      <w:r w:rsidRPr="0055211D">
        <w:rPr>
          <w:rFonts w:ascii="Times New Roman" w:hAnsi="Times New Roman" w:cs="Times New Roman"/>
          <w:sz w:val="24"/>
          <w:szCs w:val="24"/>
          <w:lang w:val="en-GB"/>
        </w:rPr>
        <w:t>Potentiostat</w:t>
      </w:r>
      <w:proofErr w:type="spellEnd"/>
      <w:r w:rsidRPr="0055211D">
        <w:rPr>
          <w:rFonts w:ascii="Times New Roman" w:hAnsi="Times New Roman" w:cs="Times New Roman"/>
          <w:sz w:val="24"/>
          <w:szCs w:val="24"/>
          <w:lang w:val="en-GB"/>
        </w:rPr>
        <w:t>/</w:t>
      </w:r>
      <w:proofErr w:type="spellStart"/>
      <w:r w:rsidRPr="0055211D">
        <w:rPr>
          <w:rFonts w:ascii="Times New Roman" w:hAnsi="Times New Roman" w:cs="Times New Roman"/>
          <w:sz w:val="24"/>
          <w:szCs w:val="24"/>
          <w:lang w:val="en-GB"/>
        </w:rPr>
        <w:t>Galvanostat</w:t>
      </w:r>
      <w:proofErr w:type="spellEnd"/>
      <w:r w:rsidRPr="0055211D">
        <w:rPr>
          <w:rFonts w:ascii="Times New Roman" w:hAnsi="Times New Roman" w:cs="Times New Roman"/>
          <w:sz w:val="24"/>
          <w:szCs w:val="24"/>
          <w:lang w:val="en-GB"/>
        </w:rPr>
        <w:t>: Essential for controlling and measuring the electrochemical potential.</w:t>
      </w:r>
    </w:p>
    <w:p w:rsidR="0055211D" w:rsidRPr="0055211D" w:rsidRDefault="0055211D" w:rsidP="00261913">
      <w:pPr>
        <w:numPr>
          <w:ilvl w:val="0"/>
          <w:numId w:val="11"/>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Electrodes:</w:t>
      </w:r>
    </w:p>
    <w:p w:rsidR="0055211D" w:rsidRPr="0055211D" w:rsidRDefault="0055211D" w:rsidP="00261913">
      <w:pPr>
        <w:numPr>
          <w:ilvl w:val="1"/>
          <w:numId w:val="11"/>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Working Electrode (WE): The metal sample you want to study.</w:t>
      </w:r>
    </w:p>
    <w:p w:rsidR="0055211D" w:rsidRPr="0055211D" w:rsidRDefault="0055211D" w:rsidP="00261913">
      <w:pPr>
        <w:numPr>
          <w:ilvl w:val="1"/>
          <w:numId w:val="11"/>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Reference Electrode (RE): A stable reference point (e.g., Ag/</w:t>
      </w:r>
      <w:proofErr w:type="spellStart"/>
      <w:r w:rsidRPr="0055211D">
        <w:rPr>
          <w:rFonts w:ascii="Times New Roman" w:hAnsi="Times New Roman" w:cs="Times New Roman"/>
          <w:sz w:val="24"/>
          <w:szCs w:val="24"/>
          <w:lang w:val="en-GB"/>
        </w:rPr>
        <w:t>AgCl</w:t>
      </w:r>
      <w:proofErr w:type="spellEnd"/>
      <w:r w:rsidRPr="0055211D">
        <w:rPr>
          <w:rFonts w:ascii="Times New Roman" w:hAnsi="Times New Roman" w:cs="Times New Roman"/>
          <w:sz w:val="24"/>
          <w:szCs w:val="24"/>
          <w:lang w:val="en-GB"/>
        </w:rPr>
        <w:t>).</w:t>
      </w:r>
    </w:p>
    <w:p w:rsidR="0055211D" w:rsidRPr="0055211D" w:rsidRDefault="0055211D" w:rsidP="00261913">
      <w:pPr>
        <w:numPr>
          <w:ilvl w:val="1"/>
          <w:numId w:val="11"/>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Counter Electrode (CE): Often made of inert materials like platinum.</w:t>
      </w:r>
    </w:p>
    <w:p w:rsidR="0055211D" w:rsidRPr="0055211D" w:rsidRDefault="0055211D" w:rsidP="00261913">
      <w:pPr>
        <w:numPr>
          <w:ilvl w:val="0"/>
          <w:numId w:val="11"/>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lastRenderedPageBreak/>
        <w:t xml:space="preserve">Electrolyte: Choose a solution that simulates the environment (e.g., </w:t>
      </w:r>
      <w:proofErr w:type="spellStart"/>
      <w:r w:rsidRPr="0055211D">
        <w:rPr>
          <w:rFonts w:ascii="Times New Roman" w:hAnsi="Times New Roman" w:cs="Times New Roman"/>
          <w:sz w:val="24"/>
          <w:szCs w:val="24"/>
          <w:lang w:val="en-GB"/>
        </w:rPr>
        <w:t>NaCl</w:t>
      </w:r>
      <w:proofErr w:type="spellEnd"/>
      <w:r w:rsidRPr="0055211D">
        <w:rPr>
          <w:rFonts w:ascii="Times New Roman" w:hAnsi="Times New Roman" w:cs="Times New Roman"/>
          <w:sz w:val="24"/>
          <w:szCs w:val="24"/>
          <w:lang w:val="en-GB"/>
        </w:rPr>
        <w:t xml:space="preserve"> solution for saltwater corrosion).</w:t>
      </w:r>
    </w:p>
    <w:p w:rsidR="0055211D" w:rsidRPr="0055211D" w:rsidRDefault="0055211D" w:rsidP="00261913">
      <w:pPr>
        <w:shd w:val="clear" w:color="auto" w:fill="FFFFFF"/>
        <w:spacing w:before="100" w:beforeAutospacing="1" w:after="240" w:line="240" w:lineRule="auto"/>
        <w:jc w:val="both"/>
        <w:outlineLvl w:val="2"/>
        <w:rPr>
          <w:rFonts w:ascii="Times New Roman" w:hAnsi="Times New Roman" w:cs="Times New Roman"/>
          <w:sz w:val="24"/>
          <w:szCs w:val="24"/>
          <w:lang w:val="en-GB"/>
        </w:rPr>
      </w:pPr>
      <w:r w:rsidRPr="0055211D">
        <w:rPr>
          <w:rFonts w:ascii="Times New Roman" w:hAnsi="Times New Roman" w:cs="Times New Roman"/>
          <w:sz w:val="24"/>
          <w:szCs w:val="24"/>
          <w:lang w:val="en-GB"/>
        </w:rPr>
        <w:t>3. Experimental Setup</w:t>
      </w:r>
    </w:p>
    <w:p w:rsidR="0055211D" w:rsidRPr="0055211D" w:rsidRDefault="0055211D" w:rsidP="00261913">
      <w:pPr>
        <w:numPr>
          <w:ilvl w:val="0"/>
          <w:numId w:val="12"/>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Cell Design: Use a corrosion cell that accommodates the electrodes and electrolyte. Ensure proper sealing to prevent contamination.</w:t>
      </w:r>
    </w:p>
    <w:p w:rsidR="0055211D" w:rsidRPr="0055211D" w:rsidRDefault="0055211D" w:rsidP="00261913">
      <w:pPr>
        <w:numPr>
          <w:ilvl w:val="0"/>
          <w:numId w:val="12"/>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Temperature Control: If necessary, maintain a constant temperature using a water bath or temperature-controlled chamber.</w:t>
      </w:r>
    </w:p>
    <w:p w:rsidR="0055211D" w:rsidRPr="0055211D" w:rsidRDefault="0055211D" w:rsidP="00261913">
      <w:pPr>
        <w:shd w:val="clear" w:color="auto" w:fill="FFFFFF"/>
        <w:spacing w:before="100" w:beforeAutospacing="1" w:after="240" w:line="240" w:lineRule="auto"/>
        <w:jc w:val="both"/>
        <w:outlineLvl w:val="2"/>
        <w:rPr>
          <w:rFonts w:ascii="Times New Roman" w:hAnsi="Times New Roman" w:cs="Times New Roman"/>
          <w:sz w:val="24"/>
          <w:szCs w:val="24"/>
          <w:lang w:val="en-GB"/>
        </w:rPr>
      </w:pPr>
      <w:r w:rsidRPr="0055211D">
        <w:rPr>
          <w:rFonts w:ascii="Times New Roman" w:hAnsi="Times New Roman" w:cs="Times New Roman"/>
          <w:sz w:val="24"/>
          <w:szCs w:val="24"/>
          <w:lang w:val="en-GB"/>
        </w:rPr>
        <w:t>4. Procedure</w:t>
      </w:r>
    </w:p>
    <w:p w:rsidR="0055211D" w:rsidRPr="0055211D" w:rsidRDefault="0055211D" w:rsidP="00261913">
      <w:pPr>
        <w:numPr>
          <w:ilvl w:val="0"/>
          <w:numId w:val="13"/>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Preparation of Electrodes: Clean the working electrode surface to remove any oxides or contaminants.</w:t>
      </w:r>
    </w:p>
    <w:p w:rsidR="0055211D" w:rsidRPr="0055211D" w:rsidRDefault="0055211D" w:rsidP="00261913">
      <w:pPr>
        <w:numPr>
          <w:ilvl w:val="0"/>
          <w:numId w:val="13"/>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Electrolyte Preparation: Prepare the electrolyte solution with precise concentrations.</w:t>
      </w:r>
    </w:p>
    <w:p w:rsidR="0055211D" w:rsidRPr="0055211D" w:rsidRDefault="0055211D" w:rsidP="00261913">
      <w:pPr>
        <w:numPr>
          <w:ilvl w:val="0"/>
          <w:numId w:val="13"/>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Assembly: Assemble the electrochemical cell, ensuring proper connections to the potentiostat.</w:t>
      </w:r>
    </w:p>
    <w:p w:rsidR="0055211D" w:rsidRPr="0055211D" w:rsidRDefault="0055211D" w:rsidP="00261913">
      <w:pPr>
        <w:numPr>
          <w:ilvl w:val="0"/>
          <w:numId w:val="13"/>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Calibration: Calibrate the potentiostat and check the reference electrode potential.</w:t>
      </w:r>
    </w:p>
    <w:p w:rsidR="0055211D" w:rsidRPr="0055211D" w:rsidRDefault="0055211D" w:rsidP="00261913">
      <w:pPr>
        <w:shd w:val="clear" w:color="auto" w:fill="FFFFFF"/>
        <w:spacing w:before="100" w:beforeAutospacing="1" w:after="240" w:line="240" w:lineRule="auto"/>
        <w:jc w:val="both"/>
        <w:outlineLvl w:val="2"/>
        <w:rPr>
          <w:rFonts w:ascii="Times New Roman" w:hAnsi="Times New Roman" w:cs="Times New Roman"/>
          <w:sz w:val="24"/>
          <w:szCs w:val="24"/>
          <w:lang w:val="en-GB"/>
        </w:rPr>
      </w:pPr>
      <w:r w:rsidRPr="0055211D">
        <w:rPr>
          <w:rFonts w:ascii="Times New Roman" w:hAnsi="Times New Roman" w:cs="Times New Roman"/>
          <w:sz w:val="24"/>
          <w:szCs w:val="24"/>
          <w:lang w:val="en-GB"/>
        </w:rPr>
        <w:t>5. Types of Experiments</w:t>
      </w:r>
    </w:p>
    <w:p w:rsidR="0055211D" w:rsidRPr="006F3F18" w:rsidRDefault="0055211D" w:rsidP="00261913">
      <w:pPr>
        <w:pStyle w:val="ListeParagraf"/>
        <w:numPr>
          <w:ilvl w:val="0"/>
          <w:numId w:val="36"/>
        </w:numPr>
        <w:shd w:val="clear" w:color="auto" w:fill="FFFFFF"/>
        <w:spacing w:before="120" w:after="120" w:line="240" w:lineRule="auto"/>
        <w:ind w:left="709"/>
        <w:jc w:val="both"/>
        <w:rPr>
          <w:rFonts w:ascii="Times New Roman" w:hAnsi="Times New Roman" w:cs="Times New Roman"/>
          <w:sz w:val="24"/>
          <w:szCs w:val="24"/>
          <w:lang w:val="en-GB"/>
        </w:rPr>
      </w:pPr>
      <w:r w:rsidRPr="006F3F18">
        <w:rPr>
          <w:rFonts w:ascii="Times New Roman" w:hAnsi="Times New Roman" w:cs="Times New Roman"/>
          <w:sz w:val="24"/>
          <w:szCs w:val="24"/>
          <w:lang w:val="en-GB"/>
        </w:rPr>
        <w:t>Open Circuit Potential (OCP): Measure the spontaneous potential of the working electrode over time.</w:t>
      </w:r>
    </w:p>
    <w:p w:rsidR="0055211D" w:rsidRPr="006F3F18" w:rsidRDefault="0055211D" w:rsidP="00261913">
      <w:pPr>
        <w:pStyle w:val="ListeParagraf"/>
        <w:numPr>
          <w:ilvl w:val="0"/>
          <w:numId w:val="36"/>
        </w:numPr>
        <w:shd w:val="clear" w:color="auto" w:fill="FFFFFF"/>
        <w:spacing w:before="120" w:after="120" w:line="240" w:lineRule="auto"/>
        <w:ind w:left="709"/>
        <w:jc w:val="both"/>
        <w:rPr>
          <w:rFonts w:ascii="Times New Roman" w:hAnsi="Times New Roman" w:cs="Times New Roman"/>
          <w:sz w:val="24"/>
          <w:szCs w:val="24"/>
          <w:lang w:val="en-GB"/>
        </w:rPr>
      </w:pPr>
      <w:r w:rsidRPr="006F3F18">
        <w:rPr>
          <w:rFonts w:ascii="Times New Roman" w:hAnsi="Times New Roman" w:cs="Times New Roman"/>
          <w:sz w:val="24"/>
          <w:szCs w:val="24"/>
          <w:lang w:val="en-GB"/>
        </w:rPr>
        <w:t>Polarization Curves: Conduct linear sweep voltammetry to understand the corrosion rate and mechanism.</w:t>
      </w:r>
    </w:p>
    <w:p w:rsidR="0055211D" w:rsidRPr="006F3F18" w:rsidRDefault="0055211D" w:rsidP="00261913">
      <w:pPr>
        <w:pStyle w:val="ListeParagraf"/>
        <w:numPr>
          <w:ilvl w:val="0"/>
          <w:numId w:val="36"/>
        </w:numPr>
        <w:shd w:val="clear" w:color="auto" w:fill="FFFFFF"/>
        <w:spacing w:before="120" w:after="120" w:line="240" w:lineRule="auto"/>
        <w:ind w:left="851" w:hanging="425"/>
        <w:jc w:val="both"/>
        <w:rPr>
          <w:rFonts w:ascii="Times New Roman" w:hAnsi="Times New Roman" w:cs="Times New Roman"/>
          <w:sz w:val="24"/>
          <w:szCs w:val="24"/>
          <w:lang w:val="en-GB"/>
        </w:rPr>
      </w:pPr>
      <w:r w:rsidRPr="006F3F18">
        <w:rPr>
          <w:rFonts w:ascii="Times New Roman" w:hAnsi="Times New Roman" w:cs="Times New Roman"/>
          <w:sz w:val="24"/>
          <w:szCs w:val="24"/>
          <w:lang w:val="en-GB"/>
        </w:rPr>
        <w:t xml:space="preserve">Impedance Spectroscopy (EIS): </w:t>
      </w:r>
      <w:r w:rsidR="003A47F2" w:rsidRPr="006F3F18">
        <w:rPr>
          <w:rFonts w:ascii="Times New Roman" w:hAnsi="Times New Roman" w:cs="Times New Roman"/>
          <w:sz w:val="24"/>
          <w:szCs w:val="24"/>
          <w:lang w:val="en-GB"/>
        </w:rPr>
        <w:t>Analyse</w:t>
      </w:r>
      <w:r w:rsidRPr="006F3F18">
        <w:rPr>
          <w:rFonts w:ascii="Times New Roman" w:hAnsi="Times New Roman" w:cs="Times New Roman"/>
          <w:sz w:val="24"/>
          <w:szCs w:val="24"/>
          <w:lang w:val="en-GB"/>
        </w:rPr>
        <w:t xml:space="preserve"> the impedance response to gain insights into corrosion processes.</w:t>
      </w:r>
    </w:p>
    <w:p w:rsidR="0055211D" w:rsidRPr="0055211D" w:rsidRDefault="0055211D" w:rsidP="00261913">
      <w:pPr>
        <w:shd w:val="clear" w:color="auto" w:fill="FFFFFF"/>
        <w:spacing w:before="100" w:beforeAutospacing="1" w:after="240" w:line="240" w:lineRule="auto"/>
        <w:jc w:val="both"/>
        <w:outlineLvl w:val="2"/>
        <w:rPr>
          <w:rFonts w:ascii="Times New Roman" w:hAnsi="Times New Roman" w:cs="Times New Roman"/>
          <w:sz w:val="24"/>
          <w:szCs w:val="24"/>
          <w:lang w:val="en-GB"/>
        </w:rPr>
      </w:pPr>
      <w:r w:rsidRPr="0055211D">
        <w:rPr>
          <w:rFonts w:ascii="Times New Roman" w:hAnsi="Times New Roman" w:cs="Times New Roman"/>
          <w:sz w:val="24"/>
          <w:szCs w:val="24"/>
          <w:lang w:val="en-GB"/>
        </w:rPr>
        <w:t>6. Data Analysis</w:t>
      </w:r>
    </w:p>
    <w:p w:rsidR="0055211D" w:rsidRPr="0055211D" w:rsidRDefault="003A47F2" w:rsidP="00261913">
      <w:pPr>
        <w:numPr>
          <w:ilvl w:val="0"/>
          <w:numId w:val="16"/>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Analyse</w:t>
      </w:r>
      <w:r w:rsidR="0055211D" w:rsidRPr="0055211D">
        <w:rPr>
          <w:rFonts w:ascii="Times New Roman" w:hAnsi="Times New Roman" w:cs="Times New Roman"/>
          <w:sz w:val="24"/>
          <w:szCs w:val="24"/>
          <w:lang w:val="en-GB"/>
        </w:rPr>
        <w:t xml:space="preserve"> the data collected from the potentiostat using appropriate software.</w:t>
      </w:r>
    </w:p>
    <w:p w:rsidR="0055211D" w:rsidRPr="0055211D" w:rsidRDefault="0055211D" w:rsidP="00261913">
      <w:pPr>
        <w:numPr>
          <w:ilvl w:val="0"/>
          <w:numId w:val="16"/>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Interpret the polarization curves, OCP trends, and EIS data to determine corrosion rates and mechanisms.</w:t>
      </w:r>
    </w:p>
    <w:p w:rsidR="0055211D" w:rsidRPr="006F3F18" w:rsidRDefault="0055211D" w:rsidP="00261913">
      <w:pPr>
        <w:pStyle w:val="ListeParagraf"/>
        <w:numPr>
          <w:ilvl w:val="0"/>
          <w:numId w:val="16"/>
        </w:numPr>
        <w:shd w:val="clear" w:color="auto" w:fill="FFFFFF"/>
        <w:spacing w:before="100" w:beforeAutospacing="1" w:after="240" w:line="240" w:lineRule="auto"/>
        <w:jc w:val="both"/>
        <w:outlineLvl w:val="2"/>
        <w:rPr>
          <w:rFonts w:ascii="Times New Roman" w:hAnsi="Times New Roman" w:cs="Times New Roman"/>
          <w:sz w:val="24"/>
          <w:szCs w:val="24"/>
          <w:lang w:val="en-GB"/>
        </w:rPr>
      </w:pPr>
      <w:r w:rsidRPr="006F3F18">
        <w:rPr>
          <w:rFonts w:ascii="Times New Roman" w:hAnsi="Times New Roman" w:cs="Times New Roman"/>
          <w:sz w:val="24"/>
          <w:szCs w:val="24"/>
          <w:lang w:val="en-GB"/>
        </w:rPr>
        <w:t>7. Safety Considerations</w:t>
      </w:r>
    </w:p>
    <w:p w:rsidR="0055211D" w:rsidRPr="0055211D" w:rsidRDefault="0055211D" w:rsidP="00261913">
      <w:pPr>
        <w:numPr>
          <w:ilvl w:val="0"/>
          <w:numId w:val="16"/>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Follow safety protocols when handling chemicals and operating electrical equipment.</w:t>
      </w:r>
    </w:p>
    <w:p w:rsidR="0055211D" w:rsidRPr="0055211D" w:rsidRDefault="0055211D" w:rsidP="00261913">
      <w:pPr>
        <w:numPr>
          <w:ilvl w:val="0"/>
          <w:numId w:val="16"/>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Ensure proper disposal of waste materials.</w:t>
      </w:r>
    </w:p>
    <w:p w:rsidR="0055211D" w:rsidRPr="0055211D" w:rsidRDefault="0055211D" w:rsidP="00261913">
      <w:pPr>
        <w:shd w:val="clear" w:color="auto" w:fill="FFFFFF"/>
        <w:spacing w:before="100" w:beforeAutospacing="1" w:after="240" w:line="240" w:lineRule="auto"/>
        <w:jc w:val="both"/>
        <w:outlineLvl w:val="2"/>
        <w:rPr>
          <w:rFonts w:ascii="Times New Roman" w:hAnsi="Times New Roman" w:cs="Times New Roman"/>
          <w:sz w:val="24"/>
          <w:szCs w:val="24"/>
          <w:lang w:val="en-GB"/>
        </w:rPr>
      </w:pPr>
      <w:r w:rsidRPr="0055211D">
        <w:rPr>
          <w:rFonts w:ascii="Times New Roman" w:hAnsi="Times New Roman" w:cs="Times New Roman"/>
          <w:sz w:val="24"/>
          <w:szCs w:val="24"/>
          <w:lang w:val="en-GB"/>
        </w:rPr>
        <w:t>8. Documentation</w:t>
      </w:r>
    </w:p>
    <w:p w:rsidR="0055211D" w:rsidRPr="0055211D" w:rsidRDefault="0055211D" w:rsidP="00261913">
      <w:pPr>
        <w:numPr>
          <w:ilvl w:val="0"/>
          <w:numId w:val="35"/>
        </w:numPr>
        <w:shd w:val="clear" w:color="auto" w:fill="FFFFFF"/>
        <w:spacing w:before="120" w:after="120" w:line="240" w:lineRule="auto"/>
        <w:jc w:val="both"/>
        <w:rPr>
          <w:rFonts w:ascii="Times New Roman" w:hAnsi="Times New Roman" w:cs="Times New Roman"/>
          <w:sz w:val="24"/>
          <w:szCs w:val="24"/>
          <w:lang w:val="en-GB"/>
        </w:rPr>
      </w:pPr>
      <w:r w:rsidRPr="0055211D">
        <w:rPr>
          <w:rFonts w:ascii="Times New Roman" w:hAnsi="Times New Roman" w:cs="Times New Roman"/>
          <w:sz w:val="24"/>
          <w:szCs w:val="24"/>
          <w:lang w:val="en-GB"/>
        </w:rPr>
        <w:t>Keep detailed records of all experimental conditions, observations, and results for future reference.</w:t>
      </w:r>
    </w:p>
    <w:p w:rsidR="00473E42" w:rsidRPr="00261913" w:rsidRDefault="006F3F18" w:rsidP="006F3F18">
      <w:pPr>
        <w:ind w:firstLine="120"/>
        <w:rPr>
          <w:rFonts w:ascii="Times New Roman" w:hAnsi="Times New Roman" w:cs="Times New Roman"/>
          <w:sz w:val="24"/>
          <w:szCs w:val="24"/>
          <w:u w:val="single"/>
          <w:lang w:val="en-GB"/>
        </w:rPr>
      </w:pPr>
      <w:r w:rsidRPr="00261913">
        <w:rPr>
          <w:rFonts w:ascii="Times New Roman" w:hAnsi="Times New Roman" w:cs="Times New Roman"/>
          <w:sz w:val="24"/>
          <w:szCs w:val="24"/>
          <w:u w:val="single"/>
          <w:lang w:val="en-GB"/>
        </w:rPr>
        <w:t>Step 2;</w:t>
      </w:r>
    </w:p>
    <w:p w:rsidR="006F3F18" w:rsidRDefault="006F3F18" w:rsidP="006F3F18">
      <w:pPr>
        <w:pStyle w:val="Balk3"/>
        <w:shd w:val="clear" w:color="auto" w:fill="FFFFFF"/>
        <w:spacing w:after="240" w:afterAutospacing="0"/>
        <w:rPr>
          <w:b w:val="0"/>
          <w:color w:val="262626"/>
          <w:sz w:val="24"/>
          <w:szCs w:val="24"/>
        </w:rPr>
      </w:pPr>
      <w:r w:rsidRPr="006F3F18">
        <w:rPr>
          <w:b w:val="0"/>
          <w:color w:val="262626"/>
          <w:sz w:val="24"/>
          <w:szCs w:val="24"/>
        </w:rPr>
        <w:t>Risk Analysis for Corrosion Experiment Using Potentiostat</w:t>
      </w:r>
      <w:r>
        <w:rPr>
          <w:b w:val="0"/>
          <w:color w:val="262626"/>
          <w:sz w:val="24"/>
          <w:szCs w:val="24"/>
        </w:rPr>
        <w:t>;</w:t>
      </w:r>
    </w:p>
    <w:p w:rsidR="006F3F18" w:rsidRPr="006F3F18" w:rsidRDefault="006F3F18" w:rsidP="0026338A">
      <w:pPr>
        <w:pStyle w:val="Balk3"/>
        <w:shd w:val="clear" w:color="auto" w:fill="FFFFFF"/>
        <w:spacing w:after="240" w:afterAutospacing="0"/>
        <w:jc w:val="both"/>
        <w:rPr>
          <w:b w:val="0"/>
          <w:color w:val="262626"/>
          <w:sz w:val="24"/>
          <w:szCs w:val="24"/>
        </w:rPr>
      </w:pPr>
      <w:r>
        <w:rPr>
          <w:b w:val="0"/>
          <w:color w:val="262626"/>
          <w:sz w:val="24"/>
          <w:szCs w:val="24"/>
        </w:rPr>
        <w:lastRenderedPageBreak/>
        <w:t>All risks should be indicated as risk column and table should filled according to step 1 experiment. Columns and number can be increased and new factors could determine into report of experiment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63"/>
        <w:gridCol w:w="1510"/>
        <w:gridCol w:w="1444"/>
        <w:gridCol w:w="1057"/>
        <w:gridCol w:w="2384"/>
      </w:tblGrid>
      <w:tr w:rsidR="006F3F18" w:rsidRPr="004C5CAE" w:rsidTr="006F3F18">
        <w:trPr>
          <w:tblHeader/>
        </w:trPr>
        <w:tc>
          <w:tcPr>
            <w:tcW w:w="0" w:type="auto"/>
            <w:shd w:val="clear" w:color="auto" w:fill="FFFFFF"/>
            <w:tcMar>
              <w:top w:w="90" w:type="dxa"/>
              <w:left w:w="195" w:type="dxa"/>
              <w:bottom w:w="90" w:type="dxa"/>
              <w:right w:w="195" w:type="dxa"/>
            </w:tcMar>
            <w:vAlign w:val="center"/>
            <w:hideMark/>
          </w:tcPr>
          <w:p w:rsidR="006F3F18" w:rsidRPr="005C2012" w:rsidRDefault="006F3F18">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Risk</w:t>
            </w:r>
          </w:p>
        </w:tc>
        <w:tc>
          <w:tcPr>
            <w:tcW w:w="0" w:type="auto"/>
            <w:shd w:val="clear" w:color="auto" w:fill="FFFFFF"/>
            <w:tcMar>
              <w:top w:w="90" w:type="dxa"/>
              <w:left w:w="195" w:type="dxa"/>
              <w:bottom w:w="90" w:type="dxa"/>
              <w:right w:w="195" w:type="dxa"/>
            </w:tcMar>
            <w:vAlign w:val="center"/>
            <w:hideMark/>
          </w:tcPr>
          <w:p w:rsidR="006F3F18" w:rsidRPr="005C2012" w:rsidRDefault="006F3F18">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Description</w:t>
            </w:r>
          </w:p>
        </w:tc>
        <w:tc>
          <w:tcPr>
            <w:tcW w:w="0" w:type="auto"/>
            <w:shd w:val="clear" w:color="auto" w:fill="FFFFFF"/>
            <w:tcMar>
              <w:top w:w="90" w:type="dxa"/>
              <w:left w:w="195" w:type="dxa"/>
              <w:bottom w:w="90" w:type="dxa"/>
              <w:right w:w="195" w:type="dxa"/>
            </w:tcMar>
            <w:vAlign w:val="center"/>
            <w:hideMark/>
          </w:tcPr>
          <w:p w:rsidR="006F3F18" w:rsidRPr="005C2012" w:rsidRDefault="006F3F18">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Likelihood</w:t>
            </w:r>
          </w:p>
        </w:tc>
        <w:tc>
          <w:tcPr>
            <w:tcW w:w="0" w:type="auto"/>
            <w:shd w:val="clear" w:color="auto" w:fill="FFFFFF"/>
            <w:tcMar>
              <w:top w:w="90" w:type="dxa"/>
              <w:left w:w="195" w:type="dxa"/>
              <w:bottom w:w="90" w:type="dxa"/>
              <w:right w:w="195" w:type="dxa"/>
            </w:tcMar>
            <w:vAlign w:val="center"/>
            <w:hideMark/>
          </w:tcPr>
          <w:p w:rsidR="006F3F18" w:rsidRPr="005C2012" w:rsidRDefault="006F3F18">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Impact</w:t>
            </w:r>
          </w:p>
        </w:tc>
        <w:tc>
          <w:tcPr>
            <w:tcW w:w="0" w:type="auto"/>
            <w:shd w:val="clear" w:color="auto" w:fill="FFFFFF"/>
            <w:tcMar>
              <w:top w:w="90" w:type="dxa"/>
              <w:left w:w="195" w:type="dxa"/>
              <w:bottom w:w="90" w:type="dxa"/>
              <w:right w:w="195" w:type="dxa"/>
            </w:tcMar>
            <w:vAlign w:val="center"/>
            <w:hideMark/>
          </w:tcPr>
          <w:p w:rsidR="006F3F18" w:rsidRPr="005C2012" w:rsidRDefault="006F3F18">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Mitigation Measures</w:t>
            </w:r>
          </w:p>
        </w:tc>
      </w:tr>
      <w:tr w:rsidR="006F3F18" w:rsidRPr="004C5CAE" w:rsidTr="006F3F18">
        <w:tc>
          <w:tcPr>
            <w:tcW w:w="0" w:type="auto"/>
            <w:shd w:val="clear" w:color="auto" w:fill="FFFFFF"/>
            <w:tcMar>
              <w:top w:w="90" w:type="dxa"/>
              <w:left w:w="195" w:type="dxa"/>
              <w:bottom w:w="90" w:type="dxa"/>
              <w:right w:w="195" w:type="dxa"/>
            </w:tcMar>
            <w:vAlign w:val="center"/>
            <w:hideMark/>
          </w:tcPr>
          <w:p w:rsidR="006F3F18" w:rsidRPr="005C2012" w:rsidRDefault="006F3F18">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Chemical Exposure</w:t>
            </w: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r>
      <w:tr w:rsidR="006F3F18" w:rsidRPr="004C5CAE" w:rsidTr="006F3F18">
        <w:tc>
          <w:tcPr>
            <w:tcW w:w="0" w:type="auto"/>
            <w:shd w:val="clear" w:color="auto" w:fill="FFFFFF"/>
            <w:tcMar>
              <w:top w:w="90" w:type="dxa"/>
              <w:left w:w="195" w:type="dxa"/>
              <w:bottom w:w="90" w:type="dxa"/>
              <w:right w:w="195" w:type="dxa"/>
            </w:tcMar>
            <w:vAlign w:val="center"/>
            <w:hideMark/>
          </w:tcPr>
          <w:p w:rsidR="006F3F18" w:rsidRPr="005C2012" w:rsidRDefault="006F3F18">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Electrical Hazards</w:t>
            </w: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r>
      <w:tr w:rsidR="006F3F18" w:rsidRPr="004C5CAE" w:rsidTr="006F3F18">
        <w:tc>
          <w:tcPr>
            <w:tcW w:w="0" w:type="auto"/>
            <w:shd w:val="clear" w:color="auto" w:fill="FFFFFF"/>
            <w:tcMar>
              <w:top w:w="90" w:type="dxa"/>
              <w:left w:w="195" w:type="dxa"/>
              <w:bottom w:w="90" w:type="dxa"/>
              <w:right w:w="195" w:type="dxa"/>
            </w:tcMar>
            <w:vAlign w:val="center"/>
            <w:hideMark/>
          </w:tcPr>
          <w:p w:rsidR="006F3F18" w:rsidRPr="005C2012" w:rsidRDefault="006F3F18">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Spillages</w:t>
            </w: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r>
      <w:tr w:rsidR="006F3F18" w:rsidRPr="004C5CAE" w:rsidTr="006F3F18">
        <w:tc>
          <w:tcPr>
            <w:tcW w:w="0" w:type="auto"/>
            <w:shd w:val="clear" w:color="auto" w:fill="FFFFFF"/>
            <w:tcMar>
              <w:top w:w="90" w:type="dxa"/>
              <w:left w:w="195" w:type="dxa"/>
              <w:bottom w:w="90" w:type="dxa"/>
              <w:right w:w="195" w:type="dxa"/>
            </w:tcMar>
            <w:vAlign w:val="center"/>
            <w:hideMark/>
          </w:tcPr>
          <w:p w:rsidR="006F3F18" w:rsidRPr="005C2012" w:rsidRDefault="006F3F18">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Equipment Failure</w:t>
            </w: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r>
      <w:tr w:rsidR="006F3F18" w:rsidRPr="004C5CAE" w:rsidTr="006F3F18">
        <w:tc>
          <w:tcPr>
            <w:tcW w:w="0" w:type="auto"/>
            <w:shd w:val="clear" w:color="auto" w:fill="FFFFFF"/>
            <w:tcMar>
              <w:top w:w="90" w:type="dxa"/>
              <w:left w:w="195" w:type="dxa"/>
              <w:bottom w:w="90" w:type="dxa"/>
              <w:right w:w="195" w:type="dxa"/>
            </w:tcMar>
            <w:vAlign w:val="center"/>
            <w:hideMark/>
          </w:tcPr>
          <w:p w:rsidR="006F3F18" w:rsidRPr="005C2012" w:rsidRDefault="006F3F18">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Heat Generation</w:t>
            </w: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r>
      <w:tr w:rsidR="006F3F18" w:rsidRPr="004C5CAE" w:rsidTr="006F3F18">
        <w:tc>
          <w:tcPr>
            <w:tcW w:w="0" w:type="auto"/>
            <w:shd w:val="clear" w:color="auto" w:fill="FFFFFF"/>
            <w:tcMar>
              <w:top w:w="90" w:type="dxa"/>
              <w:left w:w="195" w:type="dxa"/>
              <w:bottom w:w="90" w:type="dxa"/>
              <w:right w:w="195" w:type="dxa"/>
            </w:tcMar>
            <w:vAlign w:val="center"/>
            <w:hideMark/>
          </w:tcPr>
          <w:p w:rsidR="006F3F18" w:rsidRPr="005C2012" w:rsidRDefault="006F3F18">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Waste Disposal</w:t>
            </w: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r>
      <w:tr w:rsidR="006F3F18" w:rsidRPr="004C5CAE" w:rsidTr="006F3F18">
        <w:tc>
          <w:tcPr>
            <w:tcW w:w="0" w:type="auto"/>
            <w:shd w:val="clear" w:color="auto" w:fill="FFFFFF"/>
            <w:tcMar>
              <w:top w:w="90" w:type="dxa"/>
              <w:left w:w="195" w:type="dxa"/>
              <w:bottom w:w="90" w:type="dxa"/>
              <w:right w:w="195" w:type="dxa"/>
            </w:tcMar>
            <w:vAlign w:val="center"/>
            <w:hideMark/>
          </w:tcPr>
          <w:p w:rsidR="006F3F18" w:rsidRPr="005C2012" w:rsidRDefault="006F3F18">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Injury from Glassware</w:t>
            </w: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r>
      <w:tr w:rsidR="006F3F18" w:rsidRPr="004C5CAE" w:rsidTr="006F3F18">
        <w:tc>
          <w:tcPr>
            <w:tcW w:w="0" w:type="auto"/>
            <w:shd w:val="clear" w:color="auto" w:fill="FFFFFF"/>
            <w:tcMar>
              <w:top w:w="90" w:type="dxa"/>
              <w:left w:w="195" w:type="dxa"/>
              <w:bottom w:w="90" w:type="dxa"/>
              <w:right w:w="195" w:type="dxa"/>
            </w:tcMar>
            <w:vAlign w:val="center"/>
            <w:hideMark/>
          </w:tcPr>
          <w:p w:rsidR="006F3F18" w:rsidRPr="005C2012" w:rsidRDefault="006F3F18">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Inhalation of Fumes</w:t>
            </w: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tcPr>
          <w:p w:rsidR="006F3F18" w:rsidRPr="005C2012" w:rsidRDefault="006F3F18">
            <w:pPr>
              <w:rPr>
                <w:rFonts w:ascii="Times New Roman" w:hAnsi="Times New Roman" w:cs="Times New Roman"/>
                <w:color w:val="262626"/>
                <w:sz w:val="24"/>
                <w:szCs w:val="24"/>
                <w:lang w:val="en-GB"/>
              </w:rPr>
            </w:pPr>
          </w:p>
        </w:tc>
      </w:tr>
      <w:tr w:rsidR="006F3F18" w:rsidRPr="004C5CAE" w:rsidTr="006F3F18">
        <w:tc>
          <w:tcPr>
            <w:tcW w:w="0" w:type="auto"/>
            <w:shd w:val="clear" w:color="auto" w:fill="FFFFFF"/>
            <w:tcMar>
              <w:top w:w="90" w:type="dxa"/>
              <w:left w:w="195" w:type="dxa"/>
              <w:bottom w:w="90" w:type="dxa"/>
              <w:right w:w="195" w:type="dxa"/>
            </w:tcMar>
            <w:vAlign w:val="center"/>
          </w:tcPr>
          <w:p w:rsidR="006F3F18" w:rsidRPr="004C5CAE" w:rsidRDefault="006F3F18">
            <w:pPr>
              <w:rPr>
                <w:rStyle w:val="Gl"/>
                <w:rFonts w:ascii="Times New Roman" w:hAnsi="Times New Roman" w:cs="Times New Roman"/>
                <w:b w:val="0"/>
                <w:color w:val="262626"/>
                <w:sz w:val="24"/>
                <w:szCs w:val="24"/>
              </w:rPr>
            </w:pPr>
            <w:proofErr w:type="gramStart"/>
            <w:r w:rsidRPr="004C5CAE">
              <w:rPr>
                <w:rStyle w:val="Gl"/>
                <w:rFonts w:ascii="Times New Roman" w:hAnsi="Times New Roman" w:cs="Times New Roman"/>
                <w:b w:val="0"/>
                <w:color w:val="262626"/>
                <w:sz w:val="24"/>
                <w:szCs w:val="24"/>
              </w:rPr>
              <w:t>……………………</w:t>
            </w:r>
            <w:proofErr w:type="gramEnd"/>
          </w:p>
        </w:tc>
        <w:tc>
          <w:tcPr>
            <w:tcW w:w="0" w:type="auto"/>
            <w:shd w:val="clear" w:color="auto" w:fill="FFFFFF"/>
            <w:tcMar>
              <w:top w:w="90" w:type="dxa"/>
              <w:left w:w="195" w:type="dxa"/>
              <w:bottom w:w="90" w:type="dxa"/>
              <w:right w:w="195" w:type="dxa"/>
            </w:tcMar>
            <w:vAlign w:val="center"/>
          </w:tcPr>
          <w:p w:rsidR="006F3F18" w:rsidRPr="004C5CAE" w:rsidRDefault="006F3F18">
            <w:pPr>
              <w:rPr>
                <w:rFonts w:ascii="Times New Roman" w:hAnsi="Times New Roman" w:cs="Times New Roman"/>
                <w:color w:val="262626"/>
                <w:sz w:val="24"/>
                <w:szCs w:val="24"/>
              </w:rPr>
            </w:pPr>
          </w:p>
        </w:tc>
        <w:tc>
          <w:tcPr>
            <w:tcW w:w="0" w:type="auto"/>
            <w:shd w:val="clear" w:color="auto" w:fill="FFFFFF"/>
            <w:tcMar>
              <w:top w:w="90" w:type="dxa"/>
              <w:left w:w="195" w:type="dxa"/>
              <w:bottom w:w="90" w:type="dxa"/>
              <w:right w:w="195" w:type="dxa"/>
            </w:tcMar>
            <w:vAlign w:val="center"/>
          </w:tcPr>
          <w:p w:rsidR="006F3F18" w:rsidRPr="004C5CAE" w:rsidRDefault="006F3F18">
            <w:pPr>
              <w:rPr>
                <w:rFonts w:ascii="Times New Roman" w:hAnsi="Times New Roman" w:cs="Times New Roman"/>
                <w:color w:val="262626"/>
                <w:sz w:val="24"/>
                <w:szCs w:val="24"/>
              </w:rPr>
            </w:pPr>
          </w:p>
        </w:tc>
        <w:tc>
          <w:tcPr>
            <w:tcW w:w="0" w:type="auto"/>
            <w:shd w:val="clear" w:color="auto" w:fill="FFFFFF"/>
            <w:tcMar>
              <w:top w:w="90" w:type="dxa"/>
              <w:left w:w="195" w:type="dxa"/>
              <w:bottom w:w="90" w:type="dxa"/>
              <w:right w:w="195" w:type="dxa"/>
            </w:tcMar>
            <w:vAlign w:val="center"/>
          </w:tcPr>
          <w:p w:rsidR="006F3F18" w:rsidRPr="004C5CAE" w:rsidRDefault="006F3F18">
            <w:pPr>
              <w:rPr>
                <w:rFonts w:ascii="Times New Roman" w:hAnsi="Times New Roman" w:cs="Times New Roman"/>
                <w:color w:val="262626"/>
                <w:sz w:val="24"/>
                <w:szCs w:val="24"/>
              </w:rPr>
            </w:pPr>
          </w:p>
        </w:tc>
        <w:tc>
          <w:tcPr>
            <w:tcW w:w="0" w:type="auto"/>
            <w:shd w:val="clear" w:color="auto" w:fill="FFFFFF"/>
            <w:tcMar>
              <w:top w:w="90" w:type="dxa"/>
              <w:left w:w="195" w:type="dxa"/>
              <w:bottom w:w="90" w:type="dxa"/>
              <w:right w:w="195" w:type="dxa"/>
            </w:tcMar>
            <w:vAlign w:val="center"/>
          </w:tcPr>
          <w:p w:rsidR="006F3F18" w:rsidRPr="004C5CAE" w:rsidRDefault="006F3F18">
            <w:pPr>
              <w:rPr>
                <w:rFonts w:ascii="Times New Roman" w:hAnsi="Times New Roman" w:cs="Times New Roman"/>
                <w:color w:val="262626"/>
                <w:sz w:val="24"/>
                <w:szCs w:val="24"/>
              </w:rPr>
            </w:pPr>
          </w:p>
        </w:tc>
      </w:tr>
    </w:tbl>
    <w:p w:rsidR="006F3F18" w:rsidRDefault="006F3F18" w:rsidP="006F3F18">
      <w:pPr>
        <w:pStyle w:val="NormalWeb"/>
        <w:shd w:val="clear" w:color="auto" w:fill="FFFFFF"/>
        <w:spacing w:before="0" w:beforeAutospacing="0"/>
        <w:rPr>
          <w:color w:val="262626"/>
        </w:rPr>
      </w:pPr>
    </w:p>
    <w:p w:rsidR="006F3F18" w:rsidRDefault="006F3F18" w:rsidP="004C5CAE">
      <w:pPr>
        <w:pStyle w:val="NormalWeb"/>
        <w:shd w:val="clear" w:color="auto" w:fill="FFFFFF"/>
        <w:spacing w:before="0" w:beforeAutospacing="0"/>
        <w:jc w:val="both"/>
        <w:rPr>
          <w:color w:val="262626"/>
        </w:rPr>
      </w:pPr>
      <w:r w:rsidRPr="006F3F18">
        <w:rPr>
          <w:color w:val="262626"/>
        </w:rPr>
        <w:t>By identifying potential risks and implementing mitigation measures, you can enhance safety during your corrosion experiment. Regular training and awareness of safety protocols can further reduce the likelihood of incidents. Always ensure that emergency procedures are in place and accessible to all personnel involved in the experiment.</w:t>
      </w:r>
    </w:p>
    <w:p w:rsidR="006F3F18" w:rsidRPr="004C5CAE" w:rsidRDefault="006F3F18" w:rsidP="0059147B">
      <w:pPr>
        <w:rPr>
          <w:rFonts w:ascii="Times New Roman" w:hAnsi="Times New Roman" w:cs="Times New Roman"/>
          <w:sz w:val="24"/>
          <w:szCs w:val="24"/>
          <w:u w:val="single"/>
          <w:lang w:val="en-GB"/>
        </w:rPr>
      </w:pPr>
      <w:r w:rsidRPr="004C5CAE">
        <w:rPr>
          <w:rFonts w:ascii="Times New Roman" w:hAnsi="Times New Roman" w:cs="Times New Roman"/>
          <w:sz w:val="24"/>
          <w:szCs w:val="24"/>
          <w:u w:val="single"/>
          <w:lang w:val="en-GB"/>
        </w:rPr>
        <w:t>Step 3;</w:t>
      </w:r>
    </w:p>
    <w:p w:rsidR="0059147B" w:rsidRPr="0059147B" w:rsidRDefault="0059147B" w:rsidP="0059147B">
      <w:pPr>
        <w:pStyle w:val="NormalWeb"/>
        <w:shd w:val="clear" w:color="auto" w:fill="FFFFFF"/>
        <w:rPr>
          <w:bCs/>
          <w:color w:val="262626"/>
        </w:rPr>
      </w:pPr>
      <w:r w:rsidRPr="0059147B">
        <w:rPr>
          <w:bCs/>
          <w:color w:val="262626"/>
        </w:rPr>
        <w:t>Here's a quantitative risk matrix for assessing the risks associated with conducting a corrosion experiment using a potentiostat. The matrix uses a numerical scale to quantify the likelihood and impact of each risk.</w:t>
      </w:r>
    </w:p>
    <w:p w:rsidR="005C2012" w:rsidRDefault="005C2012" w:rsidP="0059147B">
      <w:pPr>
        <w:pStyle w:val="Balk3"/>
        <w:shd w:val="clear" w:color="auto" w:fill="FFFFFF"/>
        <w:spacing w:after="240" w:afterAutospacing="0"/>
        <w:rPr>
          <w:b w:val="0"/>
          <w:color w:val="262626"/>
          <w:sz w:val="24"/>
          <w:szCs w:val="24"/>
        </w:rPr>
      </w:pPr>
    </w:p>
    <w:p w:rsidR="005C2012" w:rsidRDefault="005C2012" w:rsidP="0059147B">
      <w:pPr>
        <w:pStyle w:val="Balk3"/>
        <w:shd w:val="clear" w:color="auto" w:fill="FFFFFF"/>
        <w:spacing w:after="240" w:afterAutospacing="0"/>
        <w:rPr>
          <w:b w:val="0"/>
          <w:color w:val="262626"/>
          <w:sz w:val="24"/>
          <w:szCs w:val="24"/>
        </w:rPr>
      </w:pPr>
    </w:p>
    <w:p w:rsidR="005C2012" w:rsidRDefault="005C2012" w:rsidP="0059147B">
      <w:pPr>
        <w:pStyle w:val="Balk3"/>
        <w:shd w:val="clear" w:color="auto" w:fill="FFFFFF"/>
        <w:spacing w:after="240" w:afterAutospacing="0"/>
        <w:rPr>
          <w:b w:val="0"/>
          <w:color w:val="262626"/>
          <w:sz w:val="24"/>
          <w:szCs w:val="24"/>
        </w:rPr>
      </w:pPr>
    </w:p>
    <w:p w:rsidR="005C2012" w:rsidRDefault="005C2012" w:rsidP="0059147B">
      <w:pPr>
        <w:pStyle w:val="Balk3"/>
        <w:shd w:val="clear" w:color="auto" w:fill="FFFFFF"/>
        <w:spacing w:after="240" w:afterAutospacing="0"/>
        <w:rPr>
          <w:b w:val="0"/>
          <w:color w:val="262626"/>
          <w:sz w:val="24"/>
          <w:szCs w:val="24"/>
        </w:rPr>
      </w:pPr>
    </w:p>
    <w:p w:rsidR="005C2012" w:rsidRDefault="005C2012" w:rsidP="0059147B">
      <w:pPr>
        <w:pStyle w:val="Balk3"/>
        <w:shd w:val="clear" w:color="auto" w:fill="FFFFFF"/>
        <w:spacing w:after="240" w:afterAutospacing="0"/>
        <w:rPr>
          <w:b w:val="0"/>
          <w:color w:val="262626"/>
          <w:sz w:val="24"/>
          <w:szCs w:val="24"/>
        </w:rPr>
      </w:pPr>
    </w:p>
    <w:p w:rsidR="0059147B" w:rsidRPr="0059147B" w:rsidRDefault="0059147B" w:rsidP="0059147B">
      <w:pPr>
        <w:pStyle w:val="Balk3"/>
        <w:shd w:val="clear" w:color="auto" w:fill="FFFFFF"/>
        <w:spacing w:after="240" w:afterAutospacing="0"/>
        <w:rPr>
          <w:b w:val="0"/>
          <w:color w:val="262626"/>
          <w:sz w:val="24"/>
          <w:szCs w:val="24"/>
        </w:rPr>
      </w:pPr>
      <w:r w:rsidRPr="0059147B">
        <w:rPr>
          <w:b w:val="0"/>
          <w:color w:val="262626"/>
          <w:sz w:val="24"/>
          <w:szCs w:val="24"/>
        </w:rPr>
        <w:lastRenderedPageBreak/>
        <w:t>Quantitative Risk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2"/>
        <w:gridCol w:w="1180"/>
        <w:gridCol w:w="1545"/>
        <w:gridCol w:w="1506"/>
        <w:gridCol w:w="1332"/>
        <w:gridCol w:w="1627"/>
      </w:tblGrid>
      <w:tr w:rsidR="0059147B" w:rsidRPr="005C2012" w:rsidTr="004C5CAE">
        <w:trPr>
          <w:tblHeader/>
          <w:jc w:val="center"/>
        </w:trPr>
        <w:tc>
          <w:tcPr>
            <w:tcW w:w="0" w:type="auto"/>
            <w:shd w:val="clear" w:color="auto" w:fill="FFFFFF"/>
            <w:tcMar>
              <w:top w:w="90" w:type="dxa"/>
              <w:left w:w="195" w:type="dxa"/>
              <w:bottom w:w="90" w:type="dxa"/>
              <w:right w:w="195" w:type="dxa"/>
            </w:tcMar>
            <w:vAlign w:val="center"/>
            <w:hideMark/>
          </w:tcPr>
          <w:p w:rsidR="0059147B" w:rsidRPr="005C2012" w:rsidRDefault="0059147B">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Likelihood (L)</w:t>
            </w:r>
          </w:p>
        </w:tc>
        <w:tc>
          <w:tcPr>
            <w:tcW w:w="0" w:type="auto"/>
            <w:shd w:val="clear" w:color="auto" w:fill="FFFFFF"/>
            <w:tcMar>
              <w:top w:w="90" w:type="dxa"/>
              <w:left w:w="195" w:type="dxa"/>
              <w:bottom w:w="90" w:type="dxa"/>
              <w:right w:w="195" w:type="dxa"/>
            </w:tcMar>
            <w:vAlign w:val="center"/>
            <w:hideMark/>
          </w:tcPr>
          <w:p w:rsidR="0059147B" w:rsidRPr="005C2012" w:rsidRDefault="0059147B">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1 - Rare (0-10%)</w:t>
            </w:r>
          </w:p>
        </w:tc>
        <w:tc>
          <w:tcPr>
            <w:tcW w:w="0" w:type="auto"/>
            <w:shd w:val="clear" w:color="auto" w:fill="FFFFFF"/>
            <w:tcMar>
              <w:top w:w="90" w:type="dxa"/>
              <w:left w:w="195" w:type="dxa"/>
              <w:bottom w:w="90" w:type="dxa"/>
              <w:right w:w="195" w:type="dxa"/>
            </w:tcMar>
            <w:vAlign w:val="center"/>
            <w:hideMark/>
          </w:tcPr>
          <w:p w:rsidR="0059147B" w:rsidRPr="005C2012" w:rsidRDefault="0059147B">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2 - Unlikely (11-30%)</w:t>
            </w:r>
          </w:p>
        </w:tc>
        <w:tc>
          <w:tcPr>
            <w:tcW w:w="0" w:type="auto"/>
            <w:shd w:val="clear" w:color="auto" w:fill="FFFFFF"/>
            <w:tcMar>
              <w:top w:w="90" w:type="dxa"/>
              <w:left w:w="195" w:type="dxa"/>
              <w:bottom w:w="90" w:type="dxa"/>
              <w:right w:w="195" w:type="dxa"/>
            </w:tcMar>
            <w:vAlign w:val="center"/>
            <w:hideMark/>
          </w:tcPr>
          <w:p w:rsidR="0059147B" w:rsidRPr="005C2012" w:rsidRDefault="0059147B">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3 - Possible (31-60%)</w:t>
            </w:r>
          </w:p>
        </w:tc>
        <w:tc>
          <w:tcPr>
            <w:tcW w:w="0" w:type="auto"/>
            <w:shd w:val="clear" w:color="auto" w:fill="FFFFFF"/>
            <w:tcMar>
              <w:top w:w="90" w:type="dxa"/>
              <w:left w:w="195" w:type="dxa"/>
              <w:bottom w:w="90" w:type="dxa"/>
              <w:right w:w="195" w:type="dxa"/>
            </w:tcMar>
            <w:vAlign w:val="center"/>
            <w:hideMark/>
          </w:tcPr>
          <w:p w:rsidR="0059147B" w:rsidRPr="005C2012" w:rsidRDefault="0059147B">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4 - Likely (61-90%)</w:t>
            </w:r>
          </w:p>
        </w:tc>
        <w:tc>
          <w:tcPr>
            <w:tcW w:w="0" w:type="auto"/>
            <w:shd w:val="clear" w:color="auto" w:fill="FFFFFF"/>
            <w:tcMar>
              <w:top w:w="90" w:type="dxa"/>
              <w:left w:w="195" w:type="dxa"/>
              <w:bottom w:w="90" w:type="dxa"/>
              <w:right w:w="195" w:type="dxa"/>
            </w:tcMar>
            <w:vAlign w:val="center"/>
            <w:hideMark/>
          </w:tcPr>
          <w:p w:rsidR="0059147B" w:rsidRPr="005C2012" w:rsidRDefault="0059147B">
            <w:pPr>
              <w:jc w:val="center"/>
              <w:rPr>
                <w:rFonts w:ascii="Times New Roman" w:hAnsi="Times New Roman" w:cs="Times New Roman"/>
                <w:bCs/>
                <w:color w:val="262626"/>
                <w:sz w:val="24"/>
                <w:szCs w:val="24"/>
                <w:lang w:val="en-GB"/>
              </w:rPr>
            </w:pPr>
            <w:r w:rsidRPr="005C2012">
              <w:rPr>
                <w:rStyle w:val="Gl"/>
                <w:rFonts w:ascii="Times New Roman" w:hAnsi="Times New Roman" w:cs="Times New Roman"/>
                <w:b w:val="0"/>
                <w:color w:val="262626"/>
                <w:sz w:val="24"/>
                <w:szCs w:val="24"/>
                <w:lang w:val="en-GB"/>
              </w:rPr>
              <w:t>5 - Almost Certain (91-100%)</w:t>
            </w:r>
          </w:p>
        </w:tc>
      </w:tr>
      <w:tr w:rsidR="0059147B" w:rsidRPr="005C2012" w:rsidTr="004C5CAE">
        <w:trPr>
          <w:jc w:val="center"/>
        </w:trPr>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Impact (I)</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sz w:val="24"/>
                <w:szCs w:val="24"/>
                <w:lang w:val="en-GB"/>
              </w:rPr>
            </w:pP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sz w:val="24"/>
                <w:szCs w:val="24"/>
                <w:lang w:val="en-GB"/>
              </w:rPr>
            </w:pP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sz w:val="24"/>
                <w:szCs w:val="24"/>
                <w:lang w:val="en-GB"/>
              </w:rPr>
            </w:pP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sz w:val="24"/>
                <w:szCs w:val="24"/>
                <w:lang w:val="en-GB"/>
              </w:rPr>
            </w:pPr>
          </w:p>
        </w:tc>
      </w:tr>
      <w:tr w:rsidR="0059147B" w:rsidRPr="005C2012" w:rsidTr="004C5CAE">
        <w:trPr>
          <w:jc w:val="center"/>
        </w:trPr>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5 - Catastrophic (16-25)</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5 (5)</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10 (10)</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15 (15)</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20 (20)</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25 (25)</w:t>
            </w:r>
          </w:p>
        </w:tc>
      </w:tr>
      <w:tr w:rsidR="0059147B" w:rsidRPr="005C2012" w:rsidTr="004C5CAE">
        <w:trPr>
          <w:jc w:val="center"/>
        </w:trPr>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4 - Major (11-15)</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4 (4)</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8 (8)</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12 (12)</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16 (16)</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20 (20)</w:t>
            </w:r>
          </w:p>
        </w:tc>
      </w:tr>
      <w:tr w:rsidR="0059147B" w:rsidRPr="005C2012" w:rsidTr="004C5CAE">
        <w:trPr>
          <w:jc w:val="center"/>
        </w:trPr>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3 - Moderate (6-10)</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3 (3)</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6 (6)</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9 (9)</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12 (12)</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15 (15)</w:t>
            </w:r>
          </w:p>
        </w:tc>
      </w:tr>
      <w:tr w:rsidR="0059147B" w:rsidRPr="005C2012" w:rsidTr="004C5CAE">
        <w:trPr>
          <w:jc w:val="center"/>
        </w:trPr>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2 - Minor (1-5)</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2 (2)</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4 (4)</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6 (6)</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8 (8)</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10 (10)</w:t>
            </w:r>
          </w:p>
        </w:tc>
      </w:tr>
      <w:tr w:rsidR="0059147B" w:rsidRPr="005C2012" w:rsidTr="004C5CAE">
        <w:trPr>
          <w:jc w:val="center"/>
        </w:trPr>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1 - Insignificant (0)</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1 (1)</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2 (2)</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3 (3)</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4 (4)</w:t>
            </w:r>
          </w:p>
        </w:tc>
        <w:tc>
          <w:tcPr>
            <w:tcW w:w="0" w:type="auto"/>
            <w:shd w:val="clear" w:color="auto" w:fill="FFFFFF"/>
            <w:tcMar>
              <w:top w:w="90" w:type="dxa"/>
              <w:left w:w="195" w:type="dxa"/>
              <w:bottom w:w="90" w:type="dxa"/>
              <w:right w:w="195" w:type="dxa"/>
            </w:tcMar>
            <w:vAlign w:val="center"/>
            <w:hideMark/>
          </w:tcPr>
          <w:p w:rsidR="0059147B" w:rsidRPr="005C2012" w:rsidRDefault="0059147B">
            <w:pPr>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5 (5)</w:t>
            </w:r>
          </w:p>
        </w:tc>
      </w:tr>
    </w:tbl>
    <w:p w:rsidR="0059147B" w:rsidRPr="0059147B" w:rsidRDefault="0059147B" w:rsidP="0059147B">
      <w:pPr>
        <w:pStyle w:val="Balk3"/>
        <w:shd w:val="clear" w:color="auto" w:fill="FFFFFF"/>
        <w:spacing w:after="240" w:afterAutospacing="0"/>
        <w:rPr>
          <w:b w:val="0"/>
          <w:color w:val="262626"/>
          <w:sz w:val="24"/>
          <w:szCs w:val="24"/>
        </w:rPr>
      </w:pPr>
      <w:r w:rsidRPr="0059147B">
        <w:rPr>
          <w:b w:val="0"/>
          <w:color w:val="262626"/>
          <w:sz w:val="24"/>
          <w:szCs w:val="24"/>
        </w:rPr>
        <w:t>Risk Scoring</w:t>
      </w:r>
    </w:p>
    <w:p w:rsidR="0059147B" w:rsidRPr="005C2012" w:rsidRDefault="0059147B" w:rsidP="004C5CAE">
      <w:pPr>
        <w:numPr>
          <w:ilvl w:val="0"/>
          <w:numId w:val="18"/>
        </w:numPr>
        <w:shd w:val="clear" w:color="auto" w:fill="FFFFFF"/>
        <w:spacing w:before="120" w:after="120" w:line="240" w:lineRule="auto"/>
        <w:ind w:left="851"/>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Risk Score (R)</w:t>
      </w:r>
      <w:r w:rsidRPr="005C2012">
        <w:rPr>
          <w:rFonts w:ascii="Times New Roman" w:hAnsi="Times New Roman" w:cs="Times New Roman"/>
          <w:color w:val="262626"/>
          <w:sz w:val="24"/>
          <w:szCs w:val="24"/>
          <w:lang w:val="en-GB"/>
        </w:rPr>
        <w:t> = Likelihood (L) × Impact (I)</w:t>
      </w:r>
    </w:p>
    <w:p w:rsidR="0059147B" w:rsidRPr="005C2012" w:rsidRDefault="0059147B" w:rsidP="004C5CAE">
      <w:pPr>
        <w:numPr>
          <w:ilvl w:val="0"/>
          <w:numId w:val="18"/>
        </w:numPr>
        <w:shd w:val="clear" w:color="auto" w:fill="FFFFFF"/>
        <w:spacing w:before="120" w:after="120" w:line="240" w:lineRule="auto"/>
        <w:ind w:left="851"/>
        <w:rPr>
          <w:rFonts w:ascii="Times New Roman" w:hAnsi="Times New Roman" w:cs="Times New Roman"/>
          <w:b/>
          <w:color w:val="262626"/>
          <w:sz w:val="24"/>
          <w:szCs w:val="24"/>
          <w:lang w:val="en-GB"/>
        </w:rPr>
      </w:pPr>
      <w:r w:rsidRPr="005C2012">
        <w:rPr>
          <w:rStyle w:val="Gl"/>
          <w:rFonts w:ascii="Times New Roman" w:hAnsi="Times New Roman" w:cs="Times New Roman"/>
          <w:b w:val="0"/>
          <w:color w:val="262626"/>
          <w:sz w:val="24"/>
          <w:szCs w:val="24"/>
          <w:lang w:val="en-GB"/>
        </w:rPr>
        <w:t>Risk Levels</w:t>
      </w:r>
      <w:r w:rsidRPr="005C2012">
        <w:rPr>
          <w:rFonts w:ascii="Times New Roman" w:hAnsi="Times New Roman" w:cs="Times New Roman"/>
          <w:b/>
          <w:color w:val="262626"/>
          <w:sz w:val="24"/>
          <w:szCs w:val="24"/>
          <w:lang w:val="en-GB"/>
        </w:rPr>
        <w:t>:</w:t>
      </w:r>
    </w:p>
    <w:p w:rsidR="0059147B" w:rsidRPr="005C2012" w:rsidRDefault="0059147B" w:rsidP="004C5CAE">
      <w:pPr>
        <w:numPr>
          <w:ilvl w:val="1"/>
          <w:numId w:val="18"/>
        </w:numPr>
        <w:shd w:val="clear" w:color="auto" w:fill="FFFFFF"/>
        <w:spacing w:before="120" w:after="120" w:line="240" w:lineRule="auto"/>
        <w:ind w:left="851"/>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1-5</w:t>
      </w:r>
      <w:r w:rsidRPr="005C2012">
        <w:rPr>
          <w:rFonts w:ascii="Times New Roman" w:hAnsi="Times New Roman" w:cs="Times New Roman"/>
          <w:color w:val="262626"/>
          <w:sz w:val="24"/>
          <w:szCs w:val="24"/>
          <w:lang w:val="en-GB"/>
        </w:rPr>
        <w:t>: Low Risk (Acceptable)</w:t>
      </w:r>
    </w:p>
    <w:p w:rsidR="0059147B" w:rsidRPr="005C2012" w:rsidRDefault="0059147B" w:rsidP="004C5CAE">
      <w:pPr>
        <w:numPr>
          <w:ilvl w:val="1"/>
          <w:numId w:val="18"/>
        </w:numPr>
        <w:shd w:val="clear" w:color="auto" w:fill="FFFFFF"/>
        <w:spacing w:before="120" w:after="120" w:line="240" w:lineRule="auto"/>
        <w:ind w:left="851"/>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6-12</w:t>
      </w:r>
      <w:r w:rsidRPr="005C2012">
        <w:rPr>
          <w:rFonts w:ascii="Times New Roman" w:hAnsi="Times New Roman" w:cs="Times New Roman"/>
          <w:color w:val="262626"/>
          <w:sz w:val="24"/>
          <w:szCs w:val="24"/>
          <w:lang w:val="en-GB"/>
        </w:rPr>
        <w:t>: Moderate Risk (Monitor)</w:t>
      </w:r>
    </w:p>
    <w:p w:rsidR="0059147B" w:rsidRPr="005C2012" w:rsidRDefault="0059147B" w:rsidP="004C5CAE">
      <w:pPr>
        <w:numPr>
          <w:ilvl w:val="1"/>
          <w:numId w:val="18"/>
        </w:numPr>
        <w:shd w:val="clear" w:color="auto" w:fill="FFFFFF"/>
        <w:spacing w:before="120" w:after="120" w:line="240" w:lineRule="auto"/>
        <w:ind w:left="851"/>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13-20</w:t>
      </w:r>
      <w:r w:rsidRPr="005C2012">
        <w:rPr>
          <w:rFonts w:ascii="Times New Roman" w:hAnsi="Times New Roman" w:cs="Times New Roman"/>
          <w:color w:val="262626"/>
          <w:sz w:val="24"/>
          <w:szCs w:val="24"/>
          <w:lang w:val="en-GB"/>
        </w:rPr>
        <w:t>: High Risk (Mitigate)</w:t>
      </w:r>
    </w:p>
    <w:p w:rsidR="0059147B" w:rsidRPr="005C2012" w:rsidRDefault="0059147B" w:rsidP="004C5CAE">
      <w:pPr>
        <w:numPr>
          <w:ilvl w:val="1"/>
          <w:numId w:val="18"/>
        </w:numPr>
        <w:shd w:val="clear" w:color="auto" w:fill="FFFFFF"/>
        <w:spacing w:before="120" w:after="120" w:line="240" w:lineRule="auto"/>
        <w:ind w:left="851"/>
        <w:rPr>
          <w:rFonts w:ascii="Times New Roman" w:hAnsi="Times New Roman" w:cs="Times New Roman"/>
          <w:color w:val="262626"/>
          <w:sz w:val="24"/>
          <w:szCs w:val="24"/>
          <w:lang w:val="en-GB"/>
        </w:rPr>
      </w:pPr>
      <w:r w:rsidRPr="005C2012">
        <w:rPr>
          <w:rStyle w:val="Gl"/>
          <w:rFonts w:ascii="Times New Roman" w:hAnsi="Times New Roman" w:cs="Times New Roman"/>
          <w:b w:val="0"/>
          <w:color w:val="262626"/>
          <w:sz w:val="24"/>
          <w:szCs w:val="24"/>
          <w:lang w:val="en-GB"/>
        </w:rPr>
        <w:t>21-25</w:t>
      </w:r>
      <w:r w:rsidRPr="005C2012">
        <w:rPr>
          <w:rFonts w:ascii="Times New Roman" w:hAnsi="Times New Roman" w:cs="Times New Roman"/>
          <w:color w:val="262626"/>
          <w:sz w:val="24"/>
          <w:szCs w:val="24"/>
          <w:lang w:val="en-GB"/>
        </w:rPr>
        <w:t>: Critical Risk (Immediate Action Required)</w:t>
      </w:r>
    </w:p>
    <w:p w:rsidR="0059147B" w:rsidRPr="0059147B" w:rsidRDefault="0059147B" w:rsidP="0059147B">
      <w:pPr>
        <w:pStyle w:val="Balk3"/>
        <w:shd w:val="clear" w:color="auto" w:fill="FFFFFF"/>
        <w:spacing w:after="240" w:afterAutospacing="0"/>
        <w:rPr>
          <w:b w:val="0"/>
          <w:bCs w:val="0"/>
          <w:color w:val="262626"/>
          <w:sz w:val="24"/>
          <w:szCs w:val="24"/>
        </w:rPr>
      </w:pPr>
      <w:r w:rsidRPr="0059147B">
        <w:rPr>
          <w:b w:val="0"/>
          <w:bCs w:val="0"/>
          <w:color w:val="262626"/>
          <w:sz w:val="24"/>
          <w:szCs w:val="24"/>
        </w:rPr>
        <w:t>Example Risk Assessment</w:t>
      </w:r>
    </w:p>
    <w:p w:rsidR="0059147B" w:rsidRDefault="0059147B" w:rsidP="004C5CAE">
      <w:pPr>
        <w:pStyle w:val="NormalWeb"/>
        <w:shd w:val="clear" w:color="auto" w:fill="FFFFFF"/>
        <w:spacing w:before="0" w:beforeAutospacing="0"/>
        <w:jc w:val="both"/>
        <w:rPr>
          <w:color w:val="262626"/>
        </w:rPr>
      </w:pPr>
      <w:r w:rsidRPr="0059147B">
        <w:rPr>
          <w:color w:val="262626"/>
        </w:rPr>
        <w:t>This matrix allows you to quantitatively assess and prioritize risks associated with your corrosion experiment, facilitating better decision-making regarding safety measures and resource allocation.</w:t>
      </w:r>
    </w:p>
    <w:p w:rsidR="004A4003" w:rsidRPr="004C5CAE" w:rsidRDefault="004A4003" w:rsidP="004A4003">
      <w:pPr>
        <w:pStyle w:val="NormalWeb"/>
        <w:shd w:val="clear" w:color="auto" w:fill="FFFFFF"/>
        <w:rPr>
          <w:b/>
          <w:color w:val="262626"/>
        </w:rPr>
      </w:pPr>
      <w:r w:rsidRPr="004C5CAE">
        <w:rPr>
          <w:b/>
          <w:color w:val="262626"/>
        </w:rPr>
        <w:t>When wr</w:t>
      </w:r>
      <w:r w:rsidR="0026338A">
        <w:rPr>
          <w:b/>
          <w:color w:val="262626"/>
        </w:rPr>
        <w:t>iting a final report about e</w:t>
      </w:r>
      <w:r w:rsidRPr="004C5CAE">
        <w:rPr>
          <w:b/>
          <w:color w:val="262626"/>
        </w:rPr>
        <w:t>xperim</w:t>
      </w:r>
      <w:r w:rsidR="0026338A">
        <w:rPr>
          <w:b/>
          <w:color w:val="262626"/>
        </w:rPr>
        <w:t xml:space="preserve">ent data must be included </w:t>
      </w:r>
      <w:r w:rsidRPr="004C5CAE">
        <w:rPr>
          <w:b/>
          <w:color w:val="262626"/>
        </w:rPr>
        <w:t>following main titles:</w:t>
      </w:r>
    </w:p>
    <w:p w:rsidR="004A4003" w:rsidRPr="004A4003" w:rsidRDefault="004A4003" w:rsidP="004C5CAE">
      <w:pPr>
        <w:pStyle w:val="Balk3"/>
        <w:shd w:val="clear" w:color="auto" w:fill="FFFFFF"/>
        <w:spacing w:after="0" w:afterAutospacing="0"/>
        <w:ind w:left="851"/>
        <w:jc w:val="both"/>
        <w:rPr>
          <w:b w:val="0"/>
          <w:color w:val="262626"/>
          <w:sz w:val="24"/>
          <w:szCs w:val="24"/>
        </w:rPr>
      </w:pPr>
      <w:r w:rsidRPr="004A4003">
        <w:rPr>
          <w:b w:val="0"/>
          <w:color w:val="262626"/>
          <w:sz w:val="24"/>
          <w:szCs w:val="24"/>
        </w:rPr>
        <w:t>1. </w:t>
      </w:r>
      <w:r w:rsidRPr="004A4003">
        <w:rPr>
          <w:rStyle w:val="Gl"/>
          <w:bCs/>
          <w:color w:val="262626"/>
          <w:sz w:val="24"/>
          <w:szCs w:val="24"/>
        </w:rPr>
        <w:t>Title Page</w:t>
      </w:r>
    </w:p>
    <w:p w:rsidR="004A4003" w:rsidRPr="005C2012" w:rsidRDefault="004A4003" w:rsidP="004C5CAE">
      <w:pPr>
        <w:numPr>
          <w:ilvl w:val="0"/>
          <w:numId w:val="19"/>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Title of the Report</w:t>
      </w:r>
    </w:p>
    <w:p w:rsidR="004A4003" w:rsidRPr="005C2012" w:rsidRDefault="004A4003" w:rsidP="004C5CAE">
      <w:pPr>
        <w:numPr>
          <w:ilvl w:val="0"/>
          <w:numId w:val="19"/>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lastRenderedPageBreak/>
        <w:t>Author(s)</w:t>
      </w:r>
    </w:p>
    <w:p w:rsidR="004A4003" w:rsidRPr="005C2012" w:rsidRDefault="004A4003" w:rsidP="004C5CAE">
      <w:pPr>
        <w:numPr>
          <w:ilvl w:val="0"/>
          <w:numId w:val="19"/>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Date</w:t>
      </w:r>
    </w:p>
    <w:p w:rsidR="004A4003" w:rsidRPr="005C2012" w:rsidRDefault="004A4003" w:rsidP="004C5CAE">
      <w:pPr>
        <w:numPr>
          <w:ilvl w:val="0"/>
          <w:numId w:val="19"/>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Institution/Organization</w:t>
      </w:r>
    </w:p>
    <w:p w:rsidR="004A4003" w:rsidRPr="005C2012" w:rsidRDefault="004A4003" w:rsidP="004C5CAE">
      <w:pPr>
        <w:pStyle w:val="Balk3"/>
        <w:shd w:val="clear" w:color="auto" w:fill="FFFFFF"/>
        <w:spacing w:after="0" w:afterAutospacing="0"/>
        <w:ind w:left="851"/>
        <w:jc w:val="both"/>
        <w:rPr>
          <w:color w:val="262626"/>
          <w:sz w:val="24"/>
          <w:szCs w:val="24"/>
        </w:rPr>
      </w:pPr>
      <w:r w:rsidRPr="005C2012">
        <w:rPr>
          <w:b w:val="0"/>
          <w:color w:val="262626"/>
          <w:sz w:val="24"/>
          <w:szCs w:val="24"/>
        </w:rPr>
        <w:t>2.</w:t>
      </w:r>
      <w:r w:rsidRPr="005C2012">
        <w:rPr>
          <w:color w:val="262626"/>
          <w:sz w:val="24"/>
          <w:szCs w:val="24"/>
        </w:rPr>
        <w:t> </w:t>
      </w:r>
      <w:r w:rsidRPr="005C2012">
        <w:rPr>
          <w:rStyle w:val="Gl"/>
          <w:bCs/>
          <w:color w:val="262626"/>
          <w:sz w:val="24"/>
          <w:szCs w:val="24"/>
        </w:rPr>
        <w:t>Abstract</w:t>
      </w:r>
    </w:p>
    <w:p w:rsidR="004A4003" w:rsidRPr="005C2012" w:rsidRDefault="004A4003" w:rsidP="004C5CAE">
      <w:pPr>
        <w:numPr>
          <w:ilvl w:val="0"/>
          <w:numId w:val="20"/>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A brief summary of the objectives, methods, key findings, and conclusions.</w:t>
      </w:r>
    </w:p>
    <w:p w:rsidR="004A4003" w:rsidRPr="005C2012" w:rsidRDefault="004A4003" w:rsidP="004C5CAE">
      <w:pPr>
        <w:pStyle w:val="Balk3"/>
        <w:shd w:val="clear" w:color="auto" w:fill="FFFFFF"/>
        <w:spacing w:after="0" w:afterAutospacing="0"/>
        <w:ind w:left="851"/>
        <w:jc w:val="both"/>
        <w:rPr>
          <w:b w:val="0"/>
          <w:color w:val="262626"/>
          <w:sz w:val="24"/>
          <w:szCs w:val="24"/>
        </w:rPr>
      </w:pPr>
      <w:r w:rsidRPr="005C2012">
        <w:rPr>
          <w:b w:val="0"/>
          <w:color w:val="262626"/>
          <w:sz w:val="24"/>
          <w:szCs w:val="24"/>
        </w:rPr>
        <w:t>3. </w:t>
      </w:r>
      <w:r w:rsidRPr="005C2012">
        <w:rPr>
          <w:rStyle w:val="Gl"/>
          <w:bCs/>
          <w:color w:val="262626"/>
          <w:sz w:val="24"/>
          <w:szCs w:val="24"/>
        </w:rPr>
        <w:t>Introduction</w:t>
      </w:r>
    </w:p>
    <w:p w:rsidR="004A4003" w:rsidRPr="005C2012" w:rsidRDefault="004A4003" w:rsidP="004C5CAE">
      <w:pPr>
        <w:numPr>
          <w:ilvl w:val="0"/>
          <w:numId w:val="21"/>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Background information on corrosion.</w:t>
      </w:r>
    </w:p>
    <w:p w:rsidR="004A4003" w:rsidRPr="005C2012" w:rsidRDefault="004A4003" w:rsidP="004C5CAE">
      <w:pPr>
        <w:numPr>
          <w:ilvl w:val="0"/>
          <w:numId w:val="21"/>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Importance of the study.</w:t>
      </w:r>
    </w:p>
    <w:p w:rsidR="004A4003" w:rsidRPr="005C2012" w:rsidRDefault="004A4003" w:rsidP="004C5CAE">
      <w:pPr>
        <w:numPr>
          <w:ilvl w:val="0"/>
          <w:numId w:val="21"/>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Objectives of the experiment.</w:t>
      </w:r>
    </w:p>
    <w:p w:rsidR="004A4003" w:rsidRPr="005C2012" w:rsidRDefault="004A4003" w:rsidP="004C5CAE">
      <w:pPr>
        <w:pStyle w:val="Balk3"/>
        <w:shd w:val="clear" w:color="auto" w:fill="FFFFFF"/>
        <w:spacing w:after="0" w:afterAutospacing="0"/>
        <w:ind w:left="851"/>
        <w:jc w:val="both"/>
        <w:rPr>
          <w:color w:val="262626"/>
          <w:sz w:val="24"/>
          <w:szCs w:val="24"/>
        </w:rPr>
      </w:pPr>
      <w:r w:rsidRPr="005C2012">
        <w:rPr>
          <w:b w:val="0"/>
          <w:color w:val="262626"/>
          <w:sz w:val="24"/>
          <w:szCs w:val="24"/>
        </w:rPr>
        <w:t>4.</w:t>
      </w:r>
      <w:r w:rsidRPr="005C2012">
        <w:rPr>
          <w:color w:val="262626"/>
          <w:sz w:val="24"/>
          <w:szCs w:val="24"/>
        </w:rPr>
        <w:t> </w:t>
      </w:r>
      <w:r w:rsidRPr="005C2012">
        <w:rPr>
          <w:rStyle w:val="Gl"/>
          <w:bCs/>
          <w:color w:val="262626"/>
          <w:sz w:val="24"/>
          <w:szCs w:val="24"/>
        </w:rPr>
        <w:t>Literature Review</w:t>
      </w:r>
    </w:p>
    <w:p w:rsidR="004A4003" w:rsidRPr="005C2012" w:rsidRDefault="004A4003" w:rsidP="004C5CAE">
      <w:pPr>
        <w:numPr>
          <w:ilvl w:val="0"/>
          <w:numId w:val="22"/>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Overview of previous research on corrosion.</w:t>
      </w:r>
    </w:p>
    <w:p w:rsidR="004A4003" w:rsidRPr="005C2012" w:rsidRDefault="004A4003" w:rsidP="004C5CAE">
      <w:pPr>
        <w:numPr>
          <w:ilvl w:val="0"/>
          <w:numId w:val="22"/>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Relevant theories and concepts.</w:t>
      </w:r>
    </w:p>
    <w:p w:rsidR="004A4003" w:rsidRPr="005C2012" w:rsidRDefault="004A4003" w:rsidP="004C5CAE">
      <w:pPr>
        <w:pStyle w:val="Balk3"/>
        <w:shd w:val="clear" w:color="auto" w:fill="FFFFFF"/>
        <w:spacing w:after="0" w:afterAutospacing="0"/>
        <w:ind w:left="851"/>
        <w:jc w:val="both"/>
        <w:rPr>
          <w:color w:val="262626"/>
          <w:sz w:val="24"/>
          <w:szCs w:val="24"/>
        </w:rPr>
      </w:pPr>
      <w:r w:rsidRPr="005C2012">
        <w:rPr>
          <w:b w:val="0"/>
          <w:color w:val="262626"/>
          <w:sz w:val="24"/>
          <w:szCs w:val="24"/>
        </w:rPr>
        <w:t>5</w:t>
      </w:r>
      <w:r w:rsidRPr="005C2012">
        <w:rPr>
          <w:i/>
          <w:color w:val="262626"/>
          <w:sz w:val="24"/>
          <w:szCs w:val="24"/>
        </w:rPr>
        <w:t>.</w:t>
      </w:r>
      <w:r w:rsidRPr="005C2012">
        <w:rPr>
          <w:color w:val="262626"/>
          <w:sz w:val="24"/>
          <w:szCs w:val="24"/>
        </w:rPr>
        <w:t> </w:t>
      </w:r>
      <w:r w:rsidRPr="005C2012">
        <w:rPr>
          <w:rStyle w:val="Gl"/>
          <w:bCs/>
          <w:color w:val="262626"/>
          <w:sz w:val="24"/>
          <w:szCs w:val="24"/>
        </w:rPr>
        <w:t>Materials and Methods</w:t>
      </w:r>
    </w:p>
    <w:p w:rsidR="004A4003" w:rsidRPr="005C2012" w:rsidRDefault="004A4003" w:rsidP="004C5CAE">
      <w:pPr>
        <w:numPr>
          <w:ilvl w:val="0"/>
          <w:numId w:val="23"/>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Description of materials used (metals, electrolytes, etc.).</w:t>
      </w:r>
    </w:p>
    <w:p w:rsidR="004A4003" w:rsidRPr="005C2012" w:rsidRDefault="004A4003" w:rsidP="004C5CAE">
      <w:pPr>
        <w:numPr>
          <w:ilvl w:val="0"/>
          <w:numId w:val="23"/>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Detailed experimental setup (potentiostat configuration, electrode arrangement).</w:t>
      </w:r>
    </w:p>
    <w:p w:rsidR="004A4003" w:rsidRPr="005C2012" w:rsidRDefault="004A4003" w:rsidP="004C5CAE">
      <w:pPr>
        <w:numPr>
          <w:ilvl w:val="0"/>
          <w:numId w:val="23"/>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Procedure followed during the experiment.</w:t>
      </w:r>
    </w:p>
    <w:p w:rsidR="004A4003" w:rsidRPr="005C2012" w:rsidRDefault="004A4003" w:rsidP="004C5CAE">
      <w:pPr>
        <w:pStyle w:val="Balk3"/>
        <w:shd w:val="clear" w:color="auto" w:fill="FFFFFF"/>
        <w:spacing w:after="0" w:afterAutospacing="0"/>
        <w:ind w:left="851"/>
        <w:jc w:val="both"/>
        <w:rPr>
          <w:b w:val="0"/>
          <w:color w:val="262626"/>
          <w:sz w:val="24"/>
          <w:szCs w:val="24"/>
        </w:rPr>
      </w:pPr>
      <w:r w:rsidRPr="005C2012">
        <w:rPr>
          <w:b w:val="0"/>
          <w:color w:val="262626"/>
          <w:sz w:val="24"/>
          <w:szCs w:val="24"/>
        </w:rPr>
        <w:t>6. </w:t>
      </w:r>
      <w:r w:rsidRPr="005C2012">
        <w:rPr>
          <w:rStyle w:val="Gl"/>
          <w:bCs/>
          <w:color w:val="262626"/>
          <w:sz w:val="24"/>
          <w:szCs w:val="24"/>
        </w:rPr>
        <w:t>Results</w:t>
      </w:r>
    </w:p>
    <w:p w:rsidR="004A4003" w:rsidRPr="005C2012" w:rsidRDefault="004A4003" w:rsidP="004C5CAE">
      <w:pPr>
        <w:numPr>
          <w:ilvl w:val="0"/>
          <w:numId w:val="24"/>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Presentation of experimental data (graphs, tables, charts).</w:t>
      </w:r>
    </w:p>
    <w:p w:rsidR="004A4003" w:rsidRPr="005C2012" w:rsidRDefault="004A4003" w:rsidP="004C5CAE">
      <w:pPr>
        <w:numPr>
          <w:ilvl w:val="0"/>
          <w:numId w:val="24"/>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Key observations from the experiments.</w:t>
      </w:r>
    </w:p>
    <w:p w:rsidR="004A4003" w:rsidRPr="005C2012" w:rsidRDefault="004A4003" w:rsidP="004C5CAE">
      <w:pPr>
        <w:pStyle w:val="Balk3"/>
        <w:shd w:val="clear" w:color="auto" w:fill="FFFFFF"/>
        <w:spacing w:after="0" w:afterAutospacing="0"/>
        <w:ind w:left="851"/>
        <w:jc w:val="both"/>
        <w:rPr>
          <w:color w:val="262626"/>
          <w:sz w:val="24"/>
          <w:szCs w:val="24"/>
        </w:rPr>
      </w:pPr>
      <w:r w:rsidRPr="005C2012">
        <w:rPr>
          <w:b w:val="0"/>
          <w:color w:val="262626"/>
          <w:sz w:val="24"/>
          <w:szCs w:val="24"/>
        </w:rPr>
        <w:t>7.</w:t>
      </w:r>
      <w:r w:rsidRPr="005C2012">
        <w:rPr>
          <w:color w:val="262626"/>
          <w:sz w:val="24"/>
          <w:szCs w:val="24"/>
        </w:rPr>
        <w:t> </w:t>
      </w:r>
      <w:r w:rsidRPr="005C2012">
        <w:rPr>
          <w:rStyle w:val="Gl"/>
          <w:bCs/>
          <w:color w:val="262626"/>
          <w:sz w:val="24"/>
          <w:szCs w:val="24"/>
        </w:rPr>
        <w:t>Discussion</w:t>
      </w:r>
    </w:p>
    <w:p w:rsidR="004A4003" w:rsidRPr="005C2012" w:rsidRDefault="004A4003" w:rsidP="004C5CAE">
      <w:pPr>
        <w:numPr>
          <w:ilvl w:val="0"/>
          <w:numId w:val="25"/>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Interpretation of results.</w:t>
      </w:r>
    </w:p>
    <w:p w:rsidR="004A4003" w:rsidRPr="005C2012" w:rsidRDefault="004A4003" w:rsidP="004C5CAE">
      <w:pPr>
        <w:numPr>
          <w:ilvl w:val="0"/>
          <w:numId w:val="25"/>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Comparison with literature values or previous studies.</w:t>
      </w:r>
    </w:p>
    <w:p w:rsidR="004A4003" w:rsidRPr="005C2012" w:rsidRDefault="004A4003" w:rsidP="004C5CAE">
      <w:pPr>
        <w:numPr>
          <w:ilvl w:val="0"/>
          <w:numId w:val="25"/>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Analysis of corrosion mechanisms observed.</w:t>
      </w:r>
    </w:p>
    <w:p w:rsidR="004A4003" w:rsidRPr="005C2012" w:rsidRDefault="004A4003" w:rsidP="004C5CAE">
      <w:pPr>
        <w:numPr>
          <w:ilvl w:val="0"/>
          <w:numId w:val="25"/>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Implications of findings.</w:t>
      </w:r>
    </w:p>
    <w:p w:rsidR="004A4003" w:rsidRPr="005C2012" w:rsidRDefault="004A4003" w:rsidP="004C5CAE">
      <w:pPr>
        <w:pStyle w:val="Balk3"/>
        <w:shd w:val="clear" w:color="auto" w:fill="FFFFFF"/>
        <w:spacing w:after="0" w:afterAutospacing="0"/>
        <w:ind w:left="851"/>
        <w:jc w:val="both"/>
        <w:rPr>
          <w:color w:val="262626"/>
          <w:sz w:val="24"/>
          <w:szCs w:val="24"/>
        </w:rPr>
      </w:pPr>
      <w:r w:rsidRPr="005C2012">
        <w:rPr>
          <w:b w:val="0"/>
          <w:color w:val="262626"/>
          <w:sz w:val="24"/>
          <w:szCs w:val="24"/>
        </w:rPr>
        <w:t>8.</w:t>
      </w:r>
      <w:r w:rsidRPr="005C2012">
        <w:rPr>
          <w:color w:val="262626"/>
          <w:sz w:val="24"/>
          <w:szCs w:val="24"/>
        </w:rPr>
        <w:t> </w:t>
      </w:r>
      <w:r w:rsidRPr="005C2012">
        <w:rPr>
          <w:rStyle w:val="Gl"/>
          <w:bCs/>
          <w:color w:val="262626"/>
          <w:sz w:val="24"/>
          <w:szCs w:val="24"/>
        </w:rPr>
        <w:t>Risk Analysis</w:t>
      </w:r>
    </w:p>
    <w:p w:rsidR="004A4003" w:rsidRPr="005C2012" w:rsidRDefault="004A4003" w:rsidP="004C5CAE">
      <w:pPr>
        <w:numPr>
          <w:ilvl w:val="0"/>
          <w:numId w:val="26"/>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Summary of identified risks.</w:t>
      </w:r>
    </w:p>
    <w:p w:rsidR="004A4003" w:rsidRPr="005C2012" w:rsidRDefault="004A4003" w:rsidP="004C5CAE">
      <w:pPr>
        <w:numPr>
          <w:ilvl w:val="0"/>
          <w:numId w:val="26"/>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Mitigation measures taken during the experiment.</w:t>
      </w:r>
    </w:p>
    <w:p w:rsidR="004A4003" w:rsidRPr="005C2012" w:rsidRDefault="004A4003" w:rsidP="004C5CAE">
      <w:pPr>
        <w:pStyle w:val="Balk3"/>
        <w:shd w:val="clear" w:color="auto" w:fill="FFFFFF"/>
        <w:spacing w:after="0" w:afterAutospacing="0"/>
        <w:ind w:left="851"/>
        <w:jc w:val="both"/>
        <w:rPr>
          <w:b w:val="0"/>
          <w:color w:val="262626"/>
          <w:sz w:val="24"/>
          <w:szCs w:val="24"/>
        </w:rPr>
      </w:pPr>
      <w:r w:rsidRPr="005C2012">
        <w:rPr>
          <w:b w:val="0"/>
          <w:color w:val="262626"/>
          <w:sz w:val="24"/>
          <w:szCs w:val="24"/>
        </w:rPr>
        <w:t>9. </w:t>
      </w:r>
      <w:r w:rsidRPr="005C2012">
        <w:rPr>
          <w:rStyle w:val="Gl"/>
          <w:bCs/>
          <w:color w:val="262626"/>
          <w:sz w:val="24"/>
          <w:szCs w:val="24"/>
        </w:rPr>
        <w:t>Conclusion</w:t>
      </w:r>
    </w:p>
    <w:p w:rsidR="004A4003" w:rsidRPr="005C2012" w:rsidRDefault="004A4003" w:rsidP="004C5CAE">
      <w:pPr>
        <w:numPr>
          <w:ilvl w:val="0"/>
          <w:numId w:val="27"/>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Summary of key findings.</w:t>
      </w:r>
    </w:p>
    <w:p w:rsidR="004A4003" w:rsidRPr="005C2012" w:rsidRDefault="004A4003" w:rsidP="004C5CAE">
      <w:pPr>
        <w:numPr>
          <w:ilvl w:val="0"/>
          <w:numId w:val="27"/>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Relevance of the study.</w:t>
      </w:r>
    </w:p>
    <w:p w:rsidR="004A4003" w:rsidRPr="005C2012" w:rsidRDefault="004A4003" w:rsidP="004C5CAE">
      <w:pPr>
        <w:numPr>
          <w:ilvl w:val="0"/>
          <w:numId w:val="27"/>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Suggestions for future research.</w:t>
      </w:r>
    </w:p>
    <w:p w:rsidR="004A4003" w:rsidRPr="005C2012" w:rsidRDefault="004A4003" w:rsidP="004C5CAE">
      <w:pPr>
        <w:pStyle w:val="Balk3"/>
        <w:shd w:val="clear" w:color="auto" w:fill="FFFFFF"/>
        <w:spacing w:after="0" w:afterAutospacing="0"/>
        <w:ind w:left="851"/>
        <w:jc w:val="both"/>
        <w:rPr>
          <w:b w:val="0"/>
          <w:color w:val="262626"/>
          <w:sz w:val="24"/>
          <w:szCs w:val="24"/>
        </w:rPr>
      </w:pPr>
      <w:r w:rsidRPr="005C2012">
        <w:rPr>
          <w:b w:val="0"/>
          <w:color w:val="262626"/>
          <w:sz w:val="24"/>
          <w:szCs w:val="24"/>
        </w:rPr>
        <w:t>10. References</w:t>
      </w:r>
    </w:p>
    <w:p w:rsidR="004A4003" w:rsidRPr="005C2012" w:rsidRDefault="004A4003" w:rsidP="004C5CAE">
      <w:pPr>
        <w:numPr>
          <w:ilvl w:val="0"/>
          <w:numId w:val="28"/>
        </w:numPr>
        <w:shd w:val="clear" w:color="auto" w:fill="FFFFFF"/>
        <w:spacing w:before="120" w:after="0" w:line="240" w:lineRule="auto"/>
        <w:ind w:left="851"/>
        <w:jc w:val="both"/>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lastRenderedPageBreak/>
        <w:t>List of all sources cited in the report.</w:t>
      </w:r>
    </w:p>
    <w:p w:rsidR="0059147B" w:rsidRPr="005C2012" w:rsidRDefault="0059147B" w:rsidP="006F3F18">
      <w:pPr>
        <w:pStyle w:val="Balk3"/>
        <w:shd w:val="clear" w:color="auto" w:fill="FFFFFF"/>
        <w:spacing w:after="240" w:afterAutospacing="0"/>
        <w:rPr>
          <w:b w:val="0"/>
          <w:color w:val="262626"/>
          <w:sz w:val="24"/>
          <w:szCs w:val="24"/>
        </w:rPr>
      </w:pPr>
    </w:p>
    <w:p w:rsidR="006F3F18" w:rsidRPr="005C2012" w:rsidRDefault="004A4003" w:rsidP="006F3F18">
      <w:pPr>
        <w:pStyle w:val="NormalWeb"/>
        <w:shd w:val="clear" w:color="auto" w:fill="FFFFFF"/>
        <w:spacing w:before="0" w:beforeAutospacing="0"/>
        <w:rPr>
          <w:b/>
          <w:color w:val="262626"/>
        </w:rPr>
      </w:pPr>
      <w:r w:rsidRPr="005C2012">
        <w:rPr>
          <w:b/>
          <w:color w:val="262626"/>
        </w:rPr>
        <w:t>Final Report evaluation criteria;</w:t>
      </w:r>
    </w:p>
    <w:p w:rsidR="004A4003" w:rsidRPr="005C2012" w:rsidRDefault="004A4003" w:rsidP="004A4003">
      <w:pPr>
        <w:pStyle w:val="Balk3"/>
        <w:shd w:val="clear" w:color="auto" w:fill="FFFFFF"/>
        <w:spacing w:after="240" w:afterAutospacing="0"/>
        <w:rPr>
          <w:b w:val="0"/>
          <w:color w:val="262626"/>
          <w:sz w:val="24"/>
          <w:szCs w:val="24"/>
        </w:rPr>
      </w:pPr>
      <w:r w:rsidRPr="005C2012">
        <w:rPr>
          <w:b w:val="0"/>
          <w:color w:val="262626"/>
          <w:sz w:val="24"/>
          <w:szCs w:val="24"/>
        </w:rPr>
        <w:t>1. </w:t>
      </w:r>
      <w:r w:rsidRPr="005C2012">
        <w:rPr>
          <w:rStyle w:val="Gl"/>
          <w:bCs/>
          <w:color w:val="262626"/>
          <w:sz w:val="24"/>
          <w:szCs w:val="24"/>
        </w:rPr>
        <w:t>Clarity and Organization</w:t>
      </w:r>
      <w:r w:rsidR="004C5CAE" w:rsidRPr="005C2012">
        <w:rPr>
          <w:rStyle w:val="Gl"/>
          <w:bCs/>
          <w:color w:val="262626"/>
          <w:sz w:val="24"/>
          <w:szCs w:val="24"/>
        </w:rPr>
        <w:t xml:space="preserve"> (10p)</w:t>
      </w:r>
    </w:p>
    <w:p w:rsidR="004A4003" w:rsidRPr="005C2012" w:rsidRDefault="004A4003" w:rsidP="004A4003">
      <w:pPr>
        <w:numPr>
          <w:ilvl w:val="0"/>
          <w:numId w:val="30"/>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Is the report well-structured with clear headings and subheadings?</w:t>
      </w:r>
    </w:p>
    <w:p w:rsidR="004A4003" w:rsidRPr="005C2012" w:rsidRDefault="004A4003" w:rsidP="004A4003">
      <w:pPr>
        <w:numPr>
          <w:ilvl w:val="0"/>
          <w:numId w:val="30"/>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Are the sections logically ordered, making it easy to follow the flow of information?</w:t>
      </w:r>
    </w:p>
    <w:p w:rsidR="004A4003" w:rsidRPr="005C2012" w:rsidRDefault="004A4003" w:rsidP="004A4003">
      <w:pPr>
        <w:pStyle w:val="Balk3"/>
        <w:shd w:val="clear" w:color="auto" w:fill="FFFFFF"/>
        <w:spacing w:after="240" w:afterAutospacing="0"/>
        <w:rPr>
          <w:b w:val="0"/>
          <w:color w:val="262626"/>
          <w:sz w:val="24"/>
          <w:szCs w:val="24"/>
        </w:rPr>
      </w:pPr>
      <w:r w:rsidRPr="005C2012">
        <w:rPr>
          <w:b w:val="0"/>
          <w:color w:val="262626"/>
          <w:sz w:val="24"/>
          <w:szCs w:val="24"/>
        </w:rPr>
        <w:t>2. </w:t>
      </w:r>
      <w:r w:rsidRPr="005C2012">
        <w:rPr>
          <w:rStyle w:val="Gl"/>
          <w:bCs/>
          <w:color w:val="262626"/>
          <w:sz w:val="24"/>
          <w:szCs w:val="24"/>
        </w:rPr>
        <w:t>Methodology</w:t>
      </w:r>
      <w:r w:rsidR="004C5CAE" w:rsidRPr="005C2012">
        <w:rPr>
          <w:rStyle w:val="Gl"/>
          <w:bCs/>
          <w:color w:val="262626"/>
          <w:sz w:val="24"/>
          <w:szCs w:val="24"/>
        </w:rPr>
        <w:t xml:space="preserve"> (20p)</w:t>
      </w:r>
    </w:p>
    <w:p w:rsidR="004A4003" w:rsidRPr="005C2012" w:rsidRDefault="004A4003" w:rsidP="004A4003">
      <w:pPr>
        <w:numPr>
          <w:ilvl w:val="0"/>
          <w:numId w:val="31"/>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Are the materials and methods described in sufficient detail for reproducibility?</w:t>
      </w:r>
    </w:p>
    <w:p w:rsidR="004A4003" w:rsidRPr="005C2012" w:rsidRDefault="004A4003" w:rsidP="004A4003">
      <w:pPr>
        <w:numPr>
          <w:ilvl w:val="0"/>
          <w:numId w:val="31"/>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Is the experimental setup clearly explained, including the use of the potentiostat and electrode configurations?</w:t>
      </w:r>
    </w:p>
    <w:p w:rsidR="004A4003" w:rsidRPr="005C2012" w:rsidRDefault="004A4003" w:rsidP="004A4003">
      <w:pPr>
        <w:pStyle w:val="Balk3"/>
        <w:shd w:val="clear" w:color="auto" w:fill="FFFFFF"/>
        <w:spacing w:after="240" w:afterAutospacing="0"/>
        <w:rPr>
          <w:b w:val="0"/>
          <w:color w:val="262626"/>
          <w:sz w:val="24"/>
          <w:szCs w:val="24"/>
        </w:rPr>
      </w:pPr>
      <w:r w:rsidRPr="005C2012">
        <w:rPr>
          <w:b w:val="0"/>
          <w:color w:val="262626"/>
          <w:sz w:val="24"/>
          <w:szCs w:val="24"/>
        </w:rPr>
        <w:t>3. </w:t>
      </w:r>
      <w:r w:rsidRPr="005C2012">
        <w:rPr>
          <w:rStyle w:val="Gl"/>
          <w:bCs/>
          <w:color w:val="262626"/>
          <w:sz w:val="24"/>
          <w:szCs w:val="24"/>
        </w:rPr>
        <w:t>Data Presentation</w:t>
      </w:r>
      <w:r w:rsidR="004C5CAE" w:rsidRPr="005C2012">
        <w:rPr>
          <w:rStyle w:val="Gl"/>
          <w:bCs/>
          <w:color w:val="262626"/>
          <w:sz w:val="24"/>
          <w:szCs w:val="24"/>
        </w:rPr>
        <w:t xml:space="preserve"> (20p)</w:t>
      </w:r>
    </w:p>
    <w:p w:rsidR="004A4003" w:rsidRPr="005C2012" w:rsidRDefault="004A4003" w:rsidP="004A4003">
      <w:pPr>
        <w:numPr>
          <w:ilvl w:val="0"/>
          <w:numId w:val="32"/>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Are the results presented clearly, using appropriate tables, graphs, and charts?</w:t>
      </w:r>
    </w:p>
    <w:p w:rsidR="004A4003" w:rsidRPr="005C2012" w:rsidRDefault="004A4003" w:rsidP="004A4003">
      <w:pPr>
        <w:numPr>
          <w:ilvl w:val="0"/>
          <w:numId w:val="32"/>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Is the data accurately interpreted and discussed in relation to the objectives of the study?</w:t>
      </w:r>
    </w:p>
    <w:p w:rsidR="004A4003" w:rsidRPr="005C2012" w:rsidRDefault="004A4003" w:rsidP="004A4003">
      <w:pPr>
        <w:pStyle w:val="Balk3"/>
        <w:shd w:val="clear" w:color="auto" w:fill="FFFFFF"/>
        <w:spacing w:after="240" w:afterAutospacing="0"/>
        <w:rPr>
          <w:b w:val="0"/>
          <w:color w:val="262626"/>
          <w:sz w:val="24"/>
          <w:szCs w:val="24"/>
        </w:rPr>
      </w:pPr>
      <w:r w:rsidRPr="005C2012">
        <w:rPr>
          <w:b w:val="0"/>
          <w:color w:val="262626"/>
          <w:sz w:val="24"/>
          <w:szCs w:val="24"/>
        </w:rPr>
        <w:t>4. </w:t>
      </w:r>
      <w:r w:rsidRPr="005C2012">
        <w:rPr>
          <w:rStyle w:val="Gl"/>
          <w:bCs/>
          <w:color w:val="262626"/>
          <w:sz w:val="24"/>
          <w:szCs w:val="24"/>
        </w:rPr>
        <w:t>Analysis and Discussion</w:t>
      </w:r>
      <w:r w:rsidR="004C5CAE" w:rsidRPr="005C2012">
        <w:rPr>
          <w:rStyle w:val="Gl"/>
          <w:bCs/>
          <w:color w:val="262626"/>
          <w:sz w:val="24"/>
          <w:szCs w:val="24"/>
        </w:rPr>
        <w:t xml:space="preserve"> (40p)</w:t>
      </w:r>
    </w:p>
    <w:p w:rsidR="004A4003" w:rsidRPr="005C2012" w:rsidRDefault="004A4003" w:rsidP="004A4003">
      <w:pPr>
        <w:numPr>
          <w:ilvl w:val="0"/>
          <w:numId w:val="33"/>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 xml:space="preserve">Does the discussion adequately </w:t>
      </w:r>
      <w:r w:rsidR="005C2012" w:rsidRPr="005C2012">
        <w:rPr>
          <w:rFonts w:ascii="Times New Roman" w:hAnsi="Times New Roman" w:cs="Times New Roman"/>
          <w:color w:val="262626"/>
          <w:sz w:val="24"/>
          <w:szCs w:val="24"/>
          <w:lang w:val="en-GB"/>
        </w:rPr>
        <w:t>analyse</w:t>
      </w:r>
      <w:r w:rsidRPr="005C2012">
        <w:rPr>
          <w:rFonts w:ascii="Times New Roman" w:hAnsi="Times New Roman" w:cs="Times New Roman"/>
          <w:color w:val="262626"/>
          <w:sz w:val="24"/>
          <w:szCs w:val="24"/>
          <w:lang w:val="en-GB"/>
        </w:rPr>
        <w:t xml:space="preserve"> the results and relate them to existing literature?</w:t>
      </w:r>
    </w:p>
    <w:p w:rsidR="004A4003" w:rsidRPr="005C2012" w:rsidRDefault="004A4003" w:rsidP="004A4003">
      <w:pPr>
        <w:numPr>
          <w:ilvl w:val="0"/>
          <w:numId w:val="33"/>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Are the implications of the findings clearly articulated, and are limitations acknowledged?</w:t>
      </w:r>
    </w:p>
    <w:p w:rsidR="004A4003" w:rsidRPr="005C2012" w:rsidRDefault="004A4003" w:rsidP="004A4003">
      <w:pPr>
        <w:pStyle w:val="Balk3"/>
        <w:shd w:val="clear" w:color="auto" w:fill="FFFFFF"/>
        <w:spacing w:after="240" w:afterAutospacing="0"/>
        <w:rPr>
          <w:b w:val="0"/>
          <w:color w:val="262626"/>
          <w:sz w:val="24"/>
          <w:szCs w:val="24"/>
        </w:rPr>
      </w:pPr>
      <w:r w:rsidRPr="005C2012">
        <w:rPr>
          <w:b w:val="0"/>
          <w:color w:val="262626"/>
          <w:sz w:val="24"/>
          <w:szCs w:val="24"/>
        </w:rPr>
        <w:t>5. </w:t>
      </w:r>
      <w:r w:rsidRPr="005C2012">
        <w:rPr>
          <w:rStyle w:val="Gl"/>
          <w:bCs/>
          <w:color w:val="262626"/>
          <w:sz w:val="24"/>
          <w:szCs w:val="24"/>
        </w:rPr>
        <w:t>References and Citations</w:t>
      </w:r>
      <w:r w:rsidR="004C5CAE" w:rsidRPr="005C2012">
        <w:rPr>
          <w:rStyle w:val="Gl"/>
          <w:bCs/>
          <w:color w:val="262626"/>
          <w:sz w:val="24"/>
          <w:szCs w:val="24"/>
        </w:rPr>
        <w:t xml:space="preserve"> (10p)</w:t>
      </w:r>
    </w:p>
    <w:p w:rsidR="004A4003" w:rsidRPr="005C2012" w:rsidRDefault="004A4003" w:rsidP="004A4003">
      <w:pPr>
        <w:numPr>
          <w:ilvl w:val="0"/>
          <w:numId w:val="34"/>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Are all sources properly cited and referenced according to a consistent format?</w:t>
      </w:r>
    </w:p>
    <w:p w:rsidR="004A4003" w:rsidRPr="005C2012" w:rsidRDefault="004A4003" w:rsidP="004A4003">
      <w:pPr>
        <w:numPr>
          <w:ilvl w:val="0"/>
          <w:numId w:val="34"/>
        </w:numPr>
        <w:shd w:val="clear" w:color="auto" w:fill="FFFFFF"/>
        <w:spacing w:before="120" w:after="120" w:line="240" w:lineRule="auto"/>
        <w:ind w:left="0"/>
        <w:rPr>
          <w:rFonts w:ascii="Times New Roman" w:hAnsi="Times New Roman" w:cs="Times New Roman"/>
          <w:color w:val="262626"/>
          <w:sz w:val="24"/>
          <w:szCs w:val="24"/>
          <w:lang w:val="en-GB"/>
        </w:rPr>
      </w:pPr>
      <w:r w:rsidRPr="005C2012">
        <w:rPr>
          <w:rFonts w:ascii="Times New Roman" w:hAnsi="Times New Roman" w:cs="Times New Roman"/>
          <w:color w:val="262626"/>
          <w:sz w:val="24"/>
          <w:szCs w:val="24"/>
          <w:lang w:val="en-GB"/>
        </w:rPr>
        <w:t>Is there a sufficient number of relevant references to support the research and conclusions?</w:t>
      </w:r>
    </w:p>
    <w:p w:rsidR="006F3F18" w:rsidRPr="005C2012" w:rsidRDefault="006F3F18" w:rsidP="004A4003">
      <w:pPr>
        <w:rPr>
          <w:rFonts w:ascii="Times New Roman" w:hAnsi="Times New Roman" w:cs="Times New Roman"/>
          <w:b/>
          <w:sz w:val="24"/>
          <w:szCs w:val="24"/>
          <w:lang w:val="en-GB"/>
        </w:rPr>
      </w:pPr>
    </w:p>
    <w:sectPr w:rsidR="006F3F18" w:rsidRPr="005C2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382"/>
    <w:multiLevelType w:val="multilevel"/>
    <w:tmpl w:val="174AF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4185D"/>
    <w:multiLevelType w:val="multilevel"/>
    <w:tmpl w:val="D2C8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868BE"/>
    <w:multiLevelType w:val="hybridMultilevel"/>
    <w:tmpl w:val="3754ED3C"/>
    <w:lvl w:ilvl="0" w:tplc="041F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486946"/>
    <w:multiLevelType w:val="multilevel"/>
    <w:tmpl w:val="C09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139D1"/>
    <w:multiLevelType w:val="multilevel"/>
    <w:tmpl w:val="B7B40C4E"/>
    <w:lvl w:ilvl="0">
      <w:start w:val="1"/>
      <w:numFmt w:val="upperRoman"/>
      <w:lvlText w:val="%1."/>
      <w:lvlJc w:val="righ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42DB8"/>
    <w:multiLevelType w:val="multilevel"/>
    <w:tmpl w:val="3294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4D7EAA"/>
    <w:multiLevelType w:val="multilevel"/>
    <w:tmpl w:val="466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6C4A5F"/>
    <w:multiLevelType w:val="multilevel"/>
    <w:tmpl w:val="D58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5F3145"/>
    <w:multiLevelType w:val="multilevel"/>
    <w:tmpl w:val="D180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8B4137"/>
    <w:multiLevelType w:val="multilevel"/>
    <w:tmpl w:val="1DEE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E65DA"/>
    <w:multiLevelType w:val="hybridMultilevel"/>
    <w:tmpl w:val="33B63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32554A"/>
    <w:multiLevelType w:val="multilevel"/>
    <w:tmpl w:val="98A4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233892"/>
    <w:multiLevelType w:val="multilevel"/>
    <w:tmpl w:val="016CF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8263E"/>
    <w:multiLevelType w:val="multilevel"/>
    <w:tmpl w:val="591E2A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FE373B"/>
    <w:multiLevelType w:val="multilevel"/>
    <w:tmpl w:val="06F2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4A6CC7"/>
    <w:multiLevelType w:val="multilevel"/>
    <w:tmpl w:val="A15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C44333"/>
    <w:multiLevelType w:val="multilevel"/>
    <w:tmpl w:val="62A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0E137A"/>
    <w:multiLevelType w:val="multilevel"/>
    <w:tmpl w:val="E41A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676804"/>
    <w:multiLevelType w:val="hybridMultilevel"/>
    <w:tmpl w:val="33EE8D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4D1CB9"/>
    <w:multiLevelType w:val="hybridMultilevel"/>
    <w:tmpl w:val="4CC22260"/>
    <w:lvl w:ilvl="0" w:tplc="041F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6E37BD"/>
    <w:multiLevelType w:val="multilevel"/>
    <w:tmpl w:val="CB6A3938"/>
    <w:lvl w:ilvl="0">
      <w:start w:val="1"/>
      <w:numFmt w:val="upperRoman"/>
      <w:lvlText w:val="%1."/>
      <w:lvlJc w:val="righ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BE230F"/>
    <w:multiLevelType w:val="multilevel"/>
    <w:tmpl w:val="BAE45F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074CA8"/>
    <w:multiLevelType w:val="multilevel"/>
    <w:tmpl w:val="2412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572360"/>
    <w:multiLevelType w:val="multilevel"/>
    <w:tmpl w:val="887E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4D72A4"/>
    <w:multiLevelType w:val="multilevel"/>
    <w:tmpl w:val="931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551324"/>
    <w:multiLevelType w:val="multilevel"/>
    <w:tmpl w:val="96F839E2"/>
    <w:lvl w:ilvl="0">
      <w:start w:val="1"/>
      <w:numFmt w:val="upperRoman"/>
      <w:lvlText w:val="%1."/>
      <w:lvlJc w:val="righ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346ECD"/>
    <w:multiLevelType w:val="multilevel"/>
    <w:tmpl w:val="7A14F20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0C3595"/>
    <w:multiLevelType w:val="multilevel"/>
    <w:tmpl w:val="BF74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240BB4"/>
    <w:multiLevelType w:val="hybridMultilevel"/>
    <w:tmpl w:val="5C3CE832"/>
    <w:lvl w:ilvl="0" w:tplc="041F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F8707D"/>
    <w:multiLevelType w:val="multilevel"/>
    <w:tmpl w:val="61F2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255A98"/>
    <w:multiLevelType w:val="multilevel"/>
    <w:tmpl w:val="6F48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B45388"/>
    <w:multiLevelType w:val="hybridMultilevel"/>
    <w:tmpl w:val="ACA4B8AA"/>
    <w:lvl w:ilvl="0" w:tplc="041F0013">
      <w:start w:val="1"/>
      <w:numFmt w:val="upperRoman"/>
      <w:lvlText w:val="%1."/>
      <w:lvlJc w:val="righ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441DCF"/>
    <w:multiLevelType w:val="multilevel"/>
    <w:tmpl w:val="86D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257C2E"/>
    <w:multiLevelType w:val="multilevel"/>
    <w:tmpl w:val="79D4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BB40D8"/>
    <w:multiLevelType w:val="multilevel"/>
    <w:tmpl w:val="6F3EF9B4"/>
    <w:lvl w:ilvl="0">
      <w:start w:val="1"/>
      <w:numFmt w:val="upperRoman"/>
      <w:lvlText w:val="%1."/>
      <w:lvlJc w:val="righ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ED2546"/>
    <w:multiLevelType w:val="multilevel"/>
    <w:tmpl w:val="2D10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6"/>
  </w:num>
  <w:num w:numId="3">
    <w:abstractNumId w:val="12"/>
  </w:num>
  <w:num w:numId="4">
    <w:abstractNumId w:val="5"/>
  </w:num>
  <w:num w:numId="5">
    <w:abstractNumId w:val="8"/>
  </w:num>
  <w:num w:numId="6">
    <w:abstractNumId w:val="32"/>
  </w:num>
  <w:num w:numId="7">
    <w:abstractNumId w:val="23"/>
  </w:num>
  <w:num w:numId="8">
    <w:abstractNumId w:val="7"/>
  </w:num>
  <w:num w:numId="9">
    <w:abstractNumId w:val="24"/>
  </w:num>
  <w:num w:numId="10">
    <w:abstractNumId w:val="4"/>
  </w:num>
  <w:num w:numId="11">
    <w:abstractNumId w:val="28"/>
  </w:num>
  <w:num w:numId="12">
    <w:abstractNumId w:val="25"/>
  </w:num>
  <w:num w:numId="13">
    <w:abstractNumId w:val="20"/>
  </w:num>
  <w:num w:numId="14">
    <w:abstractNumId w:val="10"/>
  </w:num>
  <w:num w:numId="15">
    <w:abstractNumId w:val="2"/>
  </w:num>
  <w:num w:numId="16">
    <w:abstractNumId w:val="19"/>
  </w:num>
  <w:num w:numId="17">
    <w:abstractNumId w:val="13"/>
  </w:num>
  <w:num w:numId="18">
    <w:abstractNumId w:val="0"/>
  </w:num>
  <w:num w:numId="19">
    <w:abstractNumId w:val="29"/>
  </w:num>
  <w:num w:numId="20">
    <w:abstractNumId w:val="1"/>
  </w:num>
  <w:num w:numId="21">
    <w:abstractNumId w:val="17"/>
  </w:num>
  <w:num w:numId="22">
    <w:abstractNumId w:val="11"/>
  </w:num>
  <w:num w:numId="23">
    <w:abstractNumId w:val="35"/>
  </w:num>
  <w:num w:numId="24">
    <w:abstractNumId w:val="14"/>
  </w:num>
  <w:num w:numId="25">
    <w:abstractNumId w:val="22"/>
  </w:num>
  <w:num w:numId="26">
    <w:abstractNumId w:val="27"/>
  </w:num>
  <w:num w:numId="27">
    <w:abstractNumId w:val="16"/>
  </w:num>
  <w:num w:numId="28">
    <w:abstractNumId w:val="21"/>
  </w:num>
  <w:num w:numId="29">
    <w:abstractNumId w:val="3"/>
  </w:num>
  <w:num w:numId="30">
    <w:abstractNumId w:val="6"/>
  </w:num>
  <w:num w:numId="31">
    <w:abstractNumId w:val="15"/>
  </w:num>
  <w:num w:numId="32">
    <w:abstractNumId w:val="33"/>
  </w:num>
  <w:num w:numId="33">
    <w:abstractNumId w:val="30"/>
  </w:num>
  <w:num w:numId="34">
    <w:abstractNumId w:val="9"/>
  </w:num>
  <w:num w:numId="35">
    <w:abstractNumId w:val="3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0C"/>
    <w:rsid w:val="00061060"/>
    <w:rsid w:val="00261913"/>
    <w:rsid w:val="0026338A"/>
    <w:rsid w:val="00272D59"/>
    <w:rsid w:val="003A47F2"/>
    <w:rsid w:val="00473E42"/>
    <w:rsid w:val="004A4003"/>
    <w:rsid w:val="004C5CAE"/>
    <w:rsid w:val="0055211D"/>
    <w:rsid w:val="0059147B"/>
    <w:rsid w:val="005C2012"/>
    <w:rsid w:val="006F3F18"/>
    <w:rsid w:val="0077570C"/>
    <w:rsid w:val="00E836FD"/>
    <w:rsid w:val="00FB2E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EF59B-C8F6-46C2-86A5-F2DAA225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5211D"/>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211D"/>
    <w:pPr>
      <w:ind w:left="720"/>
      <w:contextualSpacing/>
    </w:pPr>
  </w:style>
  <w:style w:type="character" w:customStyle="1" w:styleId="Balk3Char">
    <w:name w:val="Başlık 3 Char"/>
    <w:basedOn w:val="VarsaylanParagrafYazTipi"/>
    <w:link w:val="Balk3"/>
    <w:uiPriority w:val="9"/>
    <w:rsid w:val="0055211D"/>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55211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552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498">
      <w:bodyDiv w:val="1"/>
      <w:marLeft w:val="0"/>
      <w:marRight w:val="0"/>
      <w:marTop w:val="0"/>
      <w:marBottom w:val="0"/>
      <w:divBdr>
        <w:top w:val="none" w:sz="0" w:space="0" w:color="auto"/>
        <w:left w:val="none" w:sz="0" w:space="0" w:color="auto"/>
        <w:bottom w:val="none" w:sz="0" w:space="0" w:color="auto"/>
        <w:right w:val="none" w:sz="0" w:space="0" w:color="auto"/>
      </w:divBdr>
    </w:div>
    <w:div w:id="21126845">
      <w:bodyDiv w:val="1"/>
      <w:marLeft w:val="0"/>
      <w:marRight w:val="0"/>
      <w:marTop w:val="0"/>
      <w:marBottom w:val="0"/>
      <w:divBdr>
        <w:top w:val="none" w:sz="0" w:space="0" w:color="auto"/>
        <w:left w:val="none" w:sz="0" w:space="0" w:color="auto"/>
        <w:bottom w:val="none" w:sz="0" w:space="0" w:color="auto"/>
        <w:right w:val="none" w:sz="0" w:space="0" w:color="auto"/>
      </w:divBdr>
    </w:div>
    <w:div w:id="572467029">
      <w:bodyDiv w:val="1"/>
      <w:marLeft w:val="0"/>
      <w:marRight w:val="0"/>
      <w:marTop w:val="0"/>
      <w:marBottom w:val="0"/>
      <w:divBdr>
        <w:top w:val="none" w:sz="0" w:space="0" w:color="auto"/>
        <w:left w:val="none" w:sz="0" w:space="0" w:color="auto"/>
        <w:bottom w:val="none" w:sz="0" w:space="0" w:color="auto"/>
        <w:right w:val="none" w:sz="0" w:space="0" w:color="auto"/>
      </w:divBdr>
    </w:div>
    <w:div w:id="948125637">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sChild>
        <w:div w:id="1386828285">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sChild>
                <w:div w:id="695161262">
                  <w:marLeft w:val="0"/>
                  <w:marRight w:val="0"/>
                  <w:marTop w:val="0"/>
                  <w:marBottom w:val="0"/>
                  <w:divBdr>
                    <w:top w:val="none" w:sz="0" w:space="0" w:color="auto"/>
                    <w:left w:val="none" w:sz="0" w:space="0" w:color="auto"/>
                    <w:bottom w:val="none" w:sz="0" w:space="0" w:color="auto"/>
                    <w:right w:val="none" w:sz="0" w:space="0" w:color="auto"/>
                  </w:divBdr>
                  <w:divsChild>
                    <w:div w:id="1876457191">
                      <w:marLeft w:val="0"/>
                      <w:marRight w:val="0"/>
                      <w:marTop w:val="0"/>
                      <w:marBottom w:val="0"/>
                      <w:divBdr>
                        <w:top w:val="none" w:sz="0" w:space="0" w:color="auto"/>
                        <w:left w:val="none" w:sz="0" w:space="0" w:color="auto"/>
                        <w:bottom w:val="none" w:sz="0" w:space="0" w:color="auto"/>
                        <w:right w:val="none" w:sz="0" w:space="0" w:color="auto"/>
                      </w:divBdr>
                      <w:divsChild>
                        <w:div w:id="575088242">
                          <w:marLeft w:val="0"/>
                          <w:marRight w:val="0"/>
                          <w:marTop w:val="0"/>
                          <w:marBottom w:val="0"/>
                          <w:divBdr>
                            <w:top w:val="none" w:sz="0" w:space="0" w:color="auto"/>
                            <w:left w:val="none" w:sz="0" w:space="0" w:color="auto"/>
                            <w:bottom w:val="none" w:sz="0" w:space="0" w:color="auto"/>
                            <w:right w:val="none" w:sz="0" w:space="0" w:color="auto"/>
                          </w:divBdr>
                          <w:divsChild>
                            <w:div w:id="1021903517">
                              <w:marLeft w:val="0"/>
                              <w:marRight w:val="0"/>
                              <w:marTop w:val="0"/>
                              <w:marBottom w:val="0"/>
                              <w:divBdr>
                                <w:top w:val="none" w:sz="0" w:space="0" w:color="auto"/>
                                <w:left w:val="none" w:sz="0" w:space="0" w:color="auto"/>
                                <w:bottom w:val="none" w:sz="0" w:space="0" w:color="auto"/>
                                <w:right w:val="none" w:sz="0" w:space="0" w:color="auto"/>
                              </w:divBdr>
                            </w:div>
                            <w:div w:id="763963212">
                              <w:marLeft w:val="-60"/>
                              <w:marRight w:val="0"/>
                              <w:marTop w:val="60"/>
                              <w:marBottom w:val="0"/>
                              <w:divBdr>
                                <w:top w:val="none" w:sz="0" w:space="0" w:color="auto"/>
                                <w:left w:val="none" w:sz="0" w:space="0" w:color="auto"/>
                                <w:bottom w:val="none" w:sz="0" w:space="0" w:color="auto"/>
                                <w:right w:val="none" w:sz="0" w:space="0" w:color="auto"/>
                              </w:divBdr>
                              <w:divsChild>
                                <w:div w:id="1798403044">
                                  <w:marLeft w:val="0"/>
                                  <w:marRight w:val="0"/>
                                  <w:marTop w:val="0"/>
                                  <w:marBottom w:val="0"/>
                                  <w:divBdr>
                                    <w:top w:val="none" w:sz="0" w:space="0" w:color="auto"/>
                                    <w:left w:val="none" w:sz="0" w:space="0" w:color="auto"/>
                                    <w:bottom w:val="none" w:sz="0" w:space="0" w:color="auto"/>
                                    <w:right w:val="none" w:sz="0" w:space="0" w:color="auto"/>
                                  </w:divBdr>
                                  <w:divsChild>
                                    <w:div w:id="856892428">
                                      <w:marLeft w:val="0"/>
                                      <w:marRight w:val="0"/>
                                      <w:marTop w:val="0"/>
                                      <w:marBottom w:val="0"/>
                                      <w:divBdr>
                                        <w:top w:val="none" w:sz="0" w:space="0" w:color="auto"/>
                                        <w:left w:val="none" w:sz="0" w:space="0" w:color="auto"/>
                                        <w:bottom w:val="none" w:sz="0" w:space="0" w:color="auto"/>
                                        <w:right w:val="none" w:sz="0" w:space="0" w:color="auto"/>
                                      </w:divBdr>
                                      <w:divsChild>
                                        <w:div w:id="32703713">
                                          <w:marLeft w:val="0"/>
                                          <w:marRight w:val="0"/>
                                          <w:marTop w:val="0"/>
                                          <w:marBottom w:val="0"/>
                                          <w:divBdr>
                                            <w:top w:val="none" w:sz="0" w:space="0" w:color="auto"/>
                                            <w:left w:val="none" w:sz="0" w:space="0" w:color="auto"/>
                                            <w:bottom w:val="none" w:sz="0" w:space="0" w:color="auto"/>
                                            <w:right w:val="none" w:sz="0" w:space="0" w:color="auto"/>
                                          </w:divBdr>
                                          <w:divsChild>
                                            <w:div w:id="452985956">
                                              <w:marLeft w:val="0"/>
                                              <w:marRight w:val="0"/>
                                              <w:marTop w:val="0"/>
                                              <w:marBottom w:val="0"/>
                                              <w:divBdr>
                                                <w:top w:val="none" w:sz="0" w:space="0" w:color="auto"/>
                                                <w:left w:val="none" w:sz="0" w:space="0" w:color="auto"/>
                                                <w:bottom w:val="none" w:sz="0" w:space="0" w:color="auto"/>
                                                <w:right w:val="none" w:sz="0" w:space="0" w:color="auto"/>
                                              </w:divBdr>
                                              <w:divsChild>
                                                <w:div w:id="149960992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3987">
                              <w:marLeft w:val="0"/>
                              <w:marRight w:val="0"/>
                              <w:marTop w:val="60"/>
                              <w:marBottom w:val="0"/>
                              <w:divBdr>
                                <w:top w:val="none" w:sz="0" w:space="0" w:color="auto"/>
                                <w:left w:val="none" w:sz="0" w:space="0" w:color="auto"/>
                                <w:bottom w:val="none" w:sz="0" w:space="0" w:color="auto"/>
                                <w:right w:val="none" w:sz="0" w:space="0" w:color="auto"/>
                              </w:divBdr>
                              <w:divsChild>
                                <w:div w:id="2141067164">
                                  <w:marLeft w:val="0"/>
                                  <w:marRight w:val="0"/>
                                  <w:marTop w:val="0"/>
                                  <w:marBottom w:val="90"/>
                                  <w:divBdr>
                                    <w:top w:val="none" w:sz="0" w:space="0" w:color="auto"/>
                                    <w:left w:val="none" w:sz="0" w:space="0" w:color="auto"/>
                                    <w:bottom w:val="none" w:sz="0" w:space="0" w:color="auto"/>
                                    <w:right w:val="none" w:sz="0" w:space="0" w:color="auto"/>
                                  </w:divBdr>
                                  <w:divsChild>
                                    <w:div w:id="271790917">
                                      <w:marLeft w:val="0"/>
                                      <w:marRight w:val="0"/>
                                      <w:marTop w:val="0"/>
                                      <w:marBottom w:val="0"/>
                                      <w:divBdr>
                                        <w:top w:val="none" w:sz="0" w:space="0" w:color="auto"/>
                                        <w:left w:val="none" w:sz="0" w:space="0" w:color="auto"/>
                                        <w:bottom w:val="none" w:sz="0" w:space="0" w:color="auto"/>
                                        <w:right w:val="none" w:sz="0" w:space="0" w:color="auto"/>
                                      </w:divBdr>
                                    </w:div>
                                  </w:divsChild>
                                </w:div>
                                <w:div w:id="996225194">
                                  <w:marLeft w:val="0"/>
                                  <w:marRight w:val="0"/>
                                  <w:marTop w:val="0"/>
                                  <w:marBottom w:val="0"/>
                                  <w:divBdr>
                                    <w:top w:val="none" w:sz="0" w:space="0" w:color="auto"/>
                                    <w:left w:val="none" w:sz="0" w:space="0" w:color="auto"/>
                                    <w:bottom w:val="none" w:sz="0" w:space="0" w:color="auto"/>
                                    <w:right w:val="none" w:sz="0" w:space="0" w:color="auto"/>
                                  </w:divBdr>
                                  <w:divsChild>
                                    <w:div w:id="1244950401">
                                      <w:marLeft w:val="0"/>
                                      <w:marRight w:val="0"/>
                                      <w:marTop w:val="0"/>
                                      <w:marBottom w:val="0"/>
                                      <w:divBdr>
                                        <w:top w:val="none" w:sz="0" w:space="0" w:color="auto"/>
                                        <w:left w:val="none" w:sz="0" w:space="0" w:color="auto"/>
                                        <w:bottom w:val="none" w:sz="0" w:space="0" w:color="auto"/>
                                        <w:right w:val="none" w:sz="0" w:space="0" w:color="auto"/>
                                      </w:divBdr>
                                      <w:divsChild>
                                        <w:div w:id="1097677685">
                                          <w:marLeft w:val="0"/>
                                          <w:marRight w:val="0"/>
                                          <w:marTop w:val="0"/>
                                          <w:marBottom w:val="0"/>
                                          <w:divBdr>
                                            <w:top w:val="none" w:sz="0" w:space="0" w:color="auto"/>
                                            <w:left w:val="none" w:sz="0" w:space="0" w:color="auto"/>
                                            <w:bottom w:val="none" w:sz="0" w:space="0" w:color="auto"/>
                                            <w:right w:val="none" w:sz="0" w:space="0" w:color="auto"/>
                                          </w:divBdr>
                                        </w:div>
                                        <w:div w:id="426077425">
                                          <w:marLeft w:val="0"/>
                                          <w:marRight w:val="0"/>
                                          <w:marTop w:val="0"/>
                                          <w:marBottom w:val="0"/>
                                          <w:divBdr>
                                            <w:top w:val="none" w:sz="0" w:space="0" w:color="auto"/>
                                            <w:left w:val="none" w:sz="0" w:space="0" w:color="auto"/>
                                            <w:bottom w:val="none" w:sz="0" w:space="0" w:color="auto"/>
                                            <w:right w:val="none" w:sz="0" w:space="0" w:color="auto"/>
                                          </w:divBdr>
                                        </w:div>
                                        <w:div w:id="108860686">
                                          <w:marLeft w:val="0"/>
                                          <w:marRight w:val="0"/>
                                          <w:marTop w:val="0"/>
                                          <w:marBottom w:val="0"/>
                                          <w:divBdr>
                                            <w:top w:val="none" w:sz="0" w:space="0" w:color="auto"/>
                                            <w:left w:val="none" w:sz="0" w:space="0" w:color="auto"/>
                                            <w:bottom w:val="none" w:sz="0" w:space="0" w:color="auto"/>
                                            <w:right w:val="none" w:sz="0" w:space="0" w:color="auto"/>
                                          </w:divBdr>
                                        </w:div>
                                        <w:div w:id="1128472190">
                                          <w:marLeft w:val="0"/>
                                          <w:marRight w:val="0"/>
                                          <w:marTop w:val="0"/>
                                          <w:marBottom w:val="0"/>
                                          <w:divBdr>
                                            <w:top w:val="none" w:sz="0" w:space="0" w:color="auto"/>
                                            <w:left w:val="none" w:sz="0" w:space="0" w:color="auto"/>
                                            <w:bottom w:val="none" w:sz="0" w:space="0" w:color="auto"/>
                                            <w:right w:val="none" w:sz="0" w:space="0" w:color="auto"/>
                                          </w:divBdr>
                                        </w:div>
                                      </w:divsChild>
                                    </w:div>
                                    <w:div w:id="189149696">
                                      <w:marLeft w:val="0"/>
                                      <w:marRight w:val="0"/>
                                      <w:marTop w:val="0"/>
                                      <w:marBottom w:val="0"/>
                                      <w:divBdr>
                                        <w:top w:val="none" w:sz="0" w:space="0" w:color="auto"/>
                                        <w:left w:val="none" w:sz="0" w:space="0" w:color="auto"/>
                                        <w:bottom w:val="none" w:sz="0" w:space="0" w:color="auto"/>
                                        <w:right w:val="none" w:sz="0" w:space="0" w:color="auto"/>
                                      </w:divBdr>
                                      <w:divsChild>
                                        <w:div w:id="1544949865">
                                          <w:marLeft w:val="0"/>
                                          <w:marRight w:val="0"/>
                                          <w:marTop w:val="0"/>
                                          <w:marBottom w:val="0"/>
                                          <w:divBdr>
                                            <w:top w:val="none" w:sz="0" w:space="0" w:color="auto"/>
                                            <w:left w:val="none" w:sz="0" w:space="0" w:color="auto"/>
                                            <w:bottom w:val="none" w:sz="0" w:space="0" w:color="auto"/>
                                            <w:right w:val="none" w:sz="0" w:space="0" w:color="auto"/>
                                          </w:divBdr>
                                        </w:div>
                                        <w:div w:id="119417717">
                                          <w:marLeft w:val="0"/>
                                          <w:marRight w:val="0"/>
                                          <w:marTop w:val="0"/>
                                          <w:marBottom w:val="0"/>
                                          <w:divBdr>
                                            <w:top w:val="none" w:sz="0" w:space="0" w:color="auto"/>
                                            <w:left w:val="none" w:sz="0" w:space="0" w:color="auto"/>
                                            <w:bottom w:val="none" w:sz="0" w:space="0" w:color="auto"/>
                                            <w:right w:val="none" w:sz="0" w:space="0" w:color="auto"/>
                                          </w:divBdr>
                                        </w:div>
                                        <w:div w:id="1321614299">
                                          <w:marLeft w:val="0"/>
                                          <w:marRight w:val="0"/>
                                          <w:marTop w:val="0"/>
                                          <w:marBottom w:val="0"/>
                                          <w:divBdr>
                                            <w:top w:val="none" w:sz="0" w:space="0" w:color="auto"/>
                                            <w:left w:val="none" w:sz="0" w:space="0" w:color="auto"/>
                                            <w:bottom w:val="none" w:sz="0" w:space="0" w:color="auto"/>
                                            <w:right w:val="none" w:sz="0" w:space="0" w:color="auto"/>
                                          </w:divBdr>
                                        </w:div>
                                        <w:div w:id="16562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82640">
          <w:marLeft w:val="0"/>
          <w:marRight w:val="0"/>
          <w:marTop w:val="0"/>
          <w:marBottom w:val="0"/>
          <w:divBdr>
            <w:top w:val="none" w:sz="0" w:space="0" w:color="auto"/>
            <w:left w:val="none" w:sz="0" w:space="0" w:color="auto"/>
            <w:bottom w:val="none" w:sz="0" w:space="0" w:color="auto"/>
            <w:right w:val="none" w:sz="0" w:space="0" w:color="auto"/>
          </w:divBdr>
          <w:divsChild>
            <w:div w:id="1466312487">
              <w:marLeft w:val="0"/>
              <w:marRight w:val="0"/>
              <w:marTop w:val="120"/>
              <w:marBottom w:val="120"/>
              <w:divBdr>
                <w:top w:val="none" w:sz="0" w:space="0" w:color="auto"/>
                <w:left w:val="none" w:sz="0" w:space="0" w:color="auto"/>
                <w:bottom w:val="none" w:sz="0" w:space="0" w:color="auto"/>
                <w:right w:val="none" w:sz="0" w:space="0" w:color="auto"/>
              </w:divBdr>
              <w:divsChild>
                <w:div w:id="111050517">
                  <w:marLeft w:val="0"/>
                  <w:marRight w:val="0"/>
                  <w:marTop w:val="0"/>
                  <w:marBottom w:val="0"/>
                  <w:divBdr>
                    <w:top w:val="none" w:sz="0" w:space="0" w:color="auto"/>
                    <w:left w:val="none" w:sz="0" w:space="0" w:color="auto"/>
                    <w:bottom w:val="none" w:sz="0" w:space="0" w:color="auto"/>
                    <w:right w:val="none" w:sz="0" w:space="0" w:color="auto"/>
                  </w:divBdr>
                  <w:divsChild>
                    <w:div w:id="134641191">
                      <w:marLeft w:val="0"/>
                      <w:marRight w:val="0"/>
                      <w:marTop w:val="0"/>
                      <w:marBottom w:val="0"/>
                      <w:divBdr>
                        <w:top w:val="none" w:sz="0" w:space="0" w:color="auto"/>
                        <w:left w:val="none" w:sz="0" w:space="0" w:color="auto"/>
                        <w:bottom w:val="none" w:sz="0" w:space="0" w:color="auto"/>
                        <w:right w:val="none" w:sz="0" w:space="0" w:color="auto"/>
                      </w:divBdr>
                    </w:div>
                    <w:div w:id="1513763452">
                      <w:marLeft w:val="0"/>
                      <w:marRight w:val="0"/>
                      <w:marTop w:val="0"/>
                      <w:marBottom w:val="0"/>
                      <w:divBdr>
                        <w:top w:val="none" w:sz="0" w:space="0" w:color="auto"/>
                        <w:left w:val="none" w:sz="0" w:space="0" w:color="auto"/>
                        <w:bottom w:val="none" w:sz="0" w:space="0" w:color="auto"/>
                        <w:right w:val="none" w:sz="0" w:space="0" w:color="auto"/>
                      </w:divBdr>
                    </w:div>
                    <w:div w:id="1181314242">
                      <w:marLeft w:val="0"/>
                      <w:marRight w:val="0"/>
                      <w:marTop w:val="0"/>
                      <w:marBottom w:val="0"/>
                      <w:divBdr>
                        <w:top w:val="none" w:sz="0" w:space="0" w:color="auto"/>
                        <w:left w:val="none" w:sz="0" w:space="0" w:color="auto"/>
                        <w:bottom w:val="none" w:sz="0" w:space="0" w:color="auto"/>
                        <w:right w:val="none" w:sz="0" w:space="0" w:color="auto"/>
                      </w:divBdr>
                    </w:div>
                    <w:div w:id="1753888913">
                      <w:marLeft w:val="0"/>
                      <w:marRight w:val="0"/>
                      <w:marTop w:val="0"/>
                      <w:marBottom w:val="0"/>
                      <w:divBdr>
                        <w:top w:val="none" w:sz="0" w:space="0" w:color="auto"/>
                        <w:left w:val="none" w:sz="0" w:space="0" w:color="auto"/>
                        <w:bottom w:val="none" w:sz="0" w:space="0" w:color="auto"/>
                        <w:right w:val="none" w:sz="0" w:space="0" w:color="auto"/>
                      </w:divBdr>
                    </w:div>
                    <w:div w:id="1019896849">
                      <w:marLeft w:val="0"/>
                      <w:marRight w:val="0"/>
                      <w:marTop w:val="0"/>
                      <w:marBottom w:val="0"/>
                      <w:divBdr>
                        <w:top w:val="none" w:sz="0" w:space="0" w:color="auto"/>
                        <w:left w:val="none" w:sz="0" w:space="0" w:color="auto"/>
                        <w:bottom w:val="none" w:sz="0" w:space="0" w:color="auto"/>
                        <w:right w:val="none" w:sz="0" w:space="0" w:color="auto"/>
                      </w:divBdr>
                    </w:div>
                  </w:divsChild>
                </w:div>
                <w:div w:id="2056542580">
                  <w:marLeft w:val="0"/>
                  <w:marRight w:val="0"/>
                  <w:marTop w:val="0"/>
                  <w:marBottom w:val="0"/>
                  <w:divBdr>
                    <w:top w:val="none" w:sz="0" w:space="0" w:color="auto"/>
                    <w:left w:val="none" w:sz="0" w:space="0" w:color="auto"/>
                    <w:bottom w:val="none" w:sz="0" w:space="0" w:color="auto"/>
                    <w:right w:val="none" w:sz="0" w:space="0" w:color="auto"/>
                  </w:divBdr>
                </w:div>
              </w:divsChild>
            </w:div>
            <w:div w:id="1661617010">
              <w:marLeft w:val="0"/>
              <w:marRight w:val="0"/>
              <w:marTop w:val="0"/>
              <w:marBottom w:val="0"/>
              <w:divBdr>
                <w:top w:val="none" w:sz="0" w:space="0" w:color="auto"/>
                <w:left w:val="none" w:sz="0" w:space="0" w:color="auto"/>
                <w:bottom w:val="none" w:sz="0" w:space="0" w:color="auto"/>
                <w:right w:val="none" w:sz="0" w:space="0" w:color="auto"/>
              </w:divBdr>
              <w:divsChild>
                <w:div w:id="920680579">
                  <w:marLeft w:val="0"/>
                  <w:marRight w:val="0"/>
                  <w:marTop w:val="0"/>
                  <w:marBottom w:val="0"/>
                  <w:divBdr>
                    <w:top w:val="none" w:sz="0" w:space="0" w:color="auto"/>
                    <w:left w:val="none" w:sz="0" w:space="0" w:color="auto"/>
                    <w:bottom w:val="none" w:sz="0" w:space="0" w:color="auto"/>
                    <w:right w:val="none" w:sz="0" w:space="0" w:color="auto"/>
                  </w:divBdr>
                  <w:divsChild>
                    <w:div w:id="22341587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1158</Words>
  <Characters>6606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9030</dc:creator>
  <cp:keywords/>
  <dc:description/>
  <cp:lastModifiedBy>İKC</cp:lastModifiedBy>
  <cp:revision>6</cp:revision>
  <dcterms:created xsi:type="dcterms:W3CDTF">2024-09-20T05:33:00Z</dcterms:created>
  <dcterms:modified xsi:type="dcterms:W3CDTF">2024-09-20T11:19:00Z</dcterms:modified>
</cp:coreProperties>
</file>